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D25" w:rsidRPr="00611BF4" w:rsidRDefault="003B0D25" w:rsidP="003B0D25">
      <w:pPr>
        <w:rPr>
          <w:sz w:val="24"/>
        </w:rPr>
      </w:pPr>
      <w:r w:rsidRPr="00611BF4">
        <w:rPr>
          <w:sz w:val="24"/>
        </w:rPr>
        <w:t>Acetylcholine, Neurotransmitter</w:t>
      </w:r>
    </w:p>
    <w:p w:rsidR="003B0D25" w:rsidRPr="00611BF4" w:rsidRDefault="003B0D25" w:rsidP="003B0D25">
      <w:pPr>
        <w:rPr>
          <w:sz w:val="24"/>
        </w:rPr>
      </w:pPr>
      <w:r w:rsidRPr="00611BF4">
        <w:rPr>
          <w:sz w:val="24"/>
        </w:rPr>
        <w:t xml:space="preserve">Abstract: </w:t>
      </w:r>
    </w:p>
    <w:p w:rsidR="000E0596" w:rsidRPr="00611BF4" w:rsidRDefault="00AB3BFE" w:rsidP="003B0D25">
      <w:pPr>
        <w:ind w:firstLine="720"/>
        <w:rPr>
          <w:sz w:val="24"/>
        </w:rPr>
      </w:pPr>
      <w:proofErr w:type="spellStart"/>
      <w:r w:rsidRPr="00611BF4">
        <w:rPr>
          <w:sz w:val="24"/>
        </w:rPr>
        <w:t>Acetycholine</w:t>
      </w:r>
      <w:proofErr w:type="spellEnd"/>
      <w:r w:rsidRPr="00611BF4">
        <w:rPr>
          <w:sz w:val="24"/>
        </w:rPr>
        <w:t xml:space="preserve"> has been extensively studied for its</w:t>
      </w:r>
      <w:r w:rsidR="006F3C79" w:rsidRPr="00611BF4">
        <w:rPr>
          <w:sz w:val="24"/>
        </w:rPr>
        <w:t xml:space="preserve"> role in cognitive function, </w:t>
      </w:r>
      <w:r w:rsidRPr="00611BF4">
        <w:rPr>
          <w:sz w:val="24"/>
        </w:rPr>
        <w:t>memory formation</w:t>
      </w:r>
      <w:r w:rsidR="006F3C79" w:rsidRPr="00611BF4">
        <w:rPr>
          <w:sz w:val="24"/>
        </w:rPr>
        <w:t xml:space="preserve"> attention processes, and sensory acuity</w:t>
      </w:r>
      <w:r w:rsidRPr="00611BF4">
        <w:rPr>
          <w:sz w:val="24"/>
        </w:rPr>
        <w:t>. As a neurotransmitter, it exists throughout the</w:t>
      </w:r>
      <w:r w:rsidR="00DB1E00" w:rsidRPr="00611BF4">
        <w:rPr>
          <w:sz w:val="24"/>
        </w:rPr>
        <w:t xml:space="preserve"> body and is responsible for a number of physiological processes</w:t>
      </w:r>
      <w:r w:rsidR="006F3C79" w:rsidRPr="00611BF4">
        <w:rPr>
          <w:sz w:val="24"/>
        </w:rPr>
        <w:t>, diseases</w:t>
      </w:r>
      <w:r w:rsidR="00DB1E00" w:rsidRPr="00611BF4">
        <w:rPr>
          <w:sz w:val="24"/>
        </w:rPr>
        <w:t xml:space="preserve"> and disorders</w:t>
      </w:r>
      <w:r w:rsidRPr="00611BF4">
        <w:rPr>
          <w:sz w:val="24"/>
        </w:rPr>
        <w:t>. This specific neurotransmitter has been studied acro</w:t>
      </w:r>
      <w:r w:rsidR="004F1710" w:rsidRPr="00611BF4">
        <w:rPr>
          <w:sz w:val="24"/>
        </w:rPr>
        <w:t>ss a number of different fields</w:t>
      </w:r>
      <w:r w:rsidRPr="00611BF4">
        <w:rPr>
          <w:sz w:val="24"/>
        </w:rPr>
        <w:t xml:space="preserve"> and </w:t>
      </w:r>
      <w:r w:rsidR="004F1710" w:rsidRPr="00611BF4">
        <w:rPr>
          <w:sz w:val="24"/>
        </w:rPr>
        <w:t xml:space="preserve">been the subject of many </w:t>
      </w:r>
      <w:r w:rsidRPr="00611BF4">
        <w:rPr>
          <w:sz w:val="24"/>
        </w:rPr>
        <w:t>published</w:t>
      </w:r>
      <w:r w:rsidR="004F1710" w:rsidRPr="00611BF4">
        <w:rPr>
          <w:sz w:val="24"/>
        </w:rPr>
        <w:t xml:space="preserve"> articles</w:t>
      </w:r>
      <w:r w:rsidRPr="00611BF4">
        <w:rPr>
          <w:sz w:val="24"/>
        </w:rPr>
        <w:t xml:space="preserve"> in journals</w:t>
      </w:r>
      <w:r w:rsidR="004F1710" w:rsidRPr="00611BF4">
        <w:rPr>
          <w:sz w:val="24"/>
        </w:rPr>
        <w:t xml:space="preserve"> that</w:t>
      </w:r>
      <w:r w:rsidRPr="00611BF4">
        <w:rPr>
          <w:sz w:val="24"/>
        </w:rPr>
        <w:t xml:space="preserve"> span from behavioral neuroscience, (</w:t>
      </w:r>
      <w:proofErr w:type="spellStart"/>
      <w:proofErr w:type="gramStart"/>
      <w:r w:rsidRPr="00611BF4">
        <w:rPr>
          <w:sz w:val="24"/>
        </w:rPr>
        <w:t>neuro</w:t>
      </w:r>
      <w:proofErr w:type="spellEnd"/>
      <w:r w:rsidRPr="00611BF4">
        <w:rPr>
          <w:sz w:val="24"/>
        </w:rPr>
        <w:t>)pharmacology</w:t>
      </w:r>
      <w:proofErr w:type="gramEnd"/>
      <w:r w:rsidRPr="00611BF4">
        <w:rPr>
          <w:sz w:val="24"/>
        </w:rPr>
        <w:t>, psychology</w:t>
      </w:r>
      <w:r w:rsidR="00896E70" w:rsidRPr="00611BF4">
        <w:rPr>
          <w:sz w:val="24"/>
        </w:rPr>
        <w:t>, physiology</w:t>
      </w:r>
      <w:r w:rsidRPr="00611BF4">
        <w:rPr>
          <w:sz w:val="24"/>
        </w:rPr>
        <w:t xml:space="preserve">, neurochemistry, and neurobiology. </w:t>
      </w:r>
      <w:r w:rsidR="002072F9" w:rsidRPr="00611BF4">
        <w:rPr>
          <w:sz w:val="24"/>
        </w:rPr>
        <w:t xml:space="preserve">The focus of this article is intended to examine the various physiological roles that acetylcholine is utilized in with specific regards to memory, recall, and learning. To begin, an overview of the research and developments in </w:t>
      </w:r>
      <w:r w:rsidR="00F23A56" w:rsidRPr="00611BF4">
        <w:rPr>
          <w:sz w:val="24"/>
        </w:rPr>
        <w:t xml:space="preserve">the scientific </w:t>
      </w:r>
      <w:r w:rsidR="002072F9" w:rsidRPr="00611BF4">
        <w:rPr>
          <w:sz w:val="24"/>
        </w:rPr>
        <w:t>understanding of acetylcholine will be presented</w:t>
      </w:r>
      <w:r w:rsidR="006F3C79" w:rsidRPr="00611BF4">
        <w:rPr>
          <w:sz w:val="24"/>
        </w:rPr>
        <w:t xml:space="preserve"> to provide an historical perspective over the decades of research that began in the early 20</w:t>
      </w:r>
      <w:r w:rsidR="006F3C79" w:rsidRPr="00611BF4">
        <w:rPr>
          <w:sz w:val="24"/>
          <w:vertAlign w:val="superscript"/>
        </w:rPr>
        <w:t>th</w:t>
      </w:r>
      <w:r w:rsidR="006F3C79" w:rsidRPr="00611BF4">
        <w:rPr>
          <w:sz w:val="24"/>
        </w:rPr>
        <w:t xml:space="preserve"> century</w:t>
      </w:r>
      <w:r w:rsidR="002072F9" w:rsidRPr="00611BF4">
        <w:rPr>
          <w:sz w:val="24"/>
        </w:rPr>
        <w:t xml:space="preserve">. It will then be narrowed to specifically legitimize or discredit claims made by </w:t>
      </w:r>
      <w:r w:rsidR="00F23A56" w:rsidRPr="00611BF4">
        <w:rPr>
          <w:sz w:val="24"/>
        </w:rPr>
        <w:t xml:space="preserve">a specific </w:t>
      </w:r>
      <w:proofErr w:type="spellStart"/>
      <w:r w:rsidR="00F23A56" w:rsidRPr="00611BF4">
        <w:rPr>
          <w:sz w:val="24"/>
        </w:rPr>
        <w:t>nootropic</w:t>
      </w:r>
      <w:proofErr w:type="spellEnd"/>
      <w:r w:rsidR="00F23A56" w:rsidRPr="00611BF4">
        <w:rPr>
          <w:sz w:val="24"/>
        </w:rPr>
        <w:t xml:space="preserve"> drug manufacturer</w:t>
      </w:r>
      <w:r w:rsidR="002072F9" w:rsidRPr="00611BF4">
        <w:rPr>
          <w:sz w:val="24"/>
        </w:rPr>
        <w:t xml:space="preserve"> that </w:t>
      </w:r>
      <w:r w:rsidR="00F23A56" w:rsidRPr="00611BF4">
        <w:rPr>
          <w:sz w:val="24"/>
        </w:rPr>
        <w:t>sells a product</w:t>
      </w:r>
      <w:r w:rsidR="002072F9" w:rsidRPr="00611BF4">
        <w:rPr>
          <w:sz w:val="24"/>
        </w:rPr>
        <w:t xml:space="preserve"> formulated to specifically enha</w:t>
      </w:r>
      <w:r w:rsidR="00070B8C" w:rsidRPr="00611BF4">
        <w:rPr>
          <w:sz w:val="24"/>
        </w:rPr>
        <w:t xml:space="preserve">nce neural acetylcholine levels by various ingredients, of which the most important being are Vitamin B6, Alpha-GPC, </w:t>
      </w:r>
      <w:proofErr w:type="spellStart"/>
      <w:r w:rsidR="00070B8C" w:rsidRPr="00611BF4">
        <w:rPr>
          <w:sz w:val="24"/>
        </w:rPr>
        <w:t>Huperzine</w:t>
      </w:r>
      <w:proofErr w:type="spellEnd"/>
      <w:r w:rsidR="00070B8C" w:rsidRPr="00611BF4">
        <w:rPr>
          <w:sz w:val="24"/>
        </w:rPr>
        <w:t xml:space="preserve"> A, L-Tyrosine, and </w:t>
      </w:r>
      <w:proofErr w:type="spellStart"/>
      <w:r w:rsidR="00070B8C" w:rsidRPr="00611BF4">
        <w:rPr>
          <w:sz w:val="24"/>
        </w:rPr>
        <w:t>phosphatidylserine</w:t>
      </w:r>
      <w:proofErr w:type="spellEnd"/>
      <w:r w:rsidR="00070B8C" w:rsidRPr="00611BF4">
        <w:rPr>
          <w:sz w:val="24"/>
        </w:rPr>
        <w:t>.</w:t>
      </w:r>
    </w:p>
    <w:p w:rsidR="00E12D56" w:rsidRPr="00611BF4" w:rsidRDefault="000E0596" w:rsidP="000E0596">
      <w:pPr>
        <w:rPr>
          <w:sz w:val="24"/>
        </w:rPr>
      </w:pPr>
      <w:r w:rsidRPr="00611BF4">
        <w:rPr>
          <w:sz w:val="24"/>
        </w:rPr>
        <w:t>Introduction:</w:t>
      </w:r>
    </w:p>
    <w:p w:rsidR="00C445D4" w:rsidRPr="00611BF4" w:rsidRDefault="00B02720" w:rsidP="007E06DE">
      <w:pPr>
        <w:ind w:firstLine="720"/>
        <w:rPr>
          <w:sz w:val="24"/>
        </w:rPr>
      </w:pPr>
      <w:proofErr w:type="spellStart"/>
      <w:r w:rsidRPr="00611BF4">
        <w:rPr>
          <w:sz w:val="24"/>
        </w:rPr>
        <w:t>Choline</w:t>
      </w:r>
      <w:proofErr w:type="spellEnd"/>
      <w:r w:rsidRPr="00611BF4">
        <w:rPr>
          <w:sz w:val="24"/>
        </w:rPr>
        <w:t xml:space="preserve"> is found in numerous sources and throughout all cells in the human body. I</w:t>
      </w:r>
      <w:r w:rsidR="00E164BD" w:rsidRPr="00611BF4">
        <w:rPr>
          <w:sz w:val="24"/>
        </w:rPr>
        <w:t>ngestion</w:t>
      </w:r>
      <w:r w:rsidRPr="00611BF4">
        <w:rPr>
          <w:sz w:val="24"/>
        </w:rPr>
        <w:t xml:space="preserve"> of </w:t>
      </w:r>
      <w:proofErr w:type="spellStart"/>
      <w:r w:rsidRPr="00611BF4">
        <w:rPr>
          <w:sz w:val="24"/>
        </w:rPr>
        <w:t>choline</w:t>
      </w:r>
      <w:proofErr w:type="spellEnd"/>
      <w:r w:rsidRPr="00611BF4">
        <w:rPr>
          <w:sz w:val="24"/>
        </w:rPr>
        <w:t xml:space="preserve"> can be derived from such foods as: eggs, poultry, meat, cruciferous vegetables, beans, and in the form of </w:t>
      </w:r>
      <w:proofErr w:type="spellStart"/>
      <w:r w:rsidRPr="00611BF4">
        <w:rPr>
          <w:sz w:val="24"/>
        </w:rPr>
        <w:t>betaines</w:t>
      </w:r>
      <w:proofErr w:type="spellEnd"/>
      <w:r w:rsidRPr="00611BF4">
        <w:rPr>
          <w:sz w:val="24"/>
        </w:rPr>
        <w:t xml:space="preserve"> (p</w:t>
      </w:r>
      <w:r w:rsidR="003B0D25" w:rsidRPr="00611BF4">
        <w:rPr>
          <w:sz w:val="24"/>
        </w:rPr>
        <w:t xml:space="preserve">recursor to </w:t>
      </w:r>
      <w:proofErr w:type="spellStart"/>
      <w:r w:rsidR="003B0D25" w:rsidRPr="00611BF4">
        <w:rPr>
          <w:sz w:val="24"/>
        </w:rPr>
        <w:t>choline</w:t>
      </w:r>
      <w:proofErr w:type="spellEnd"/>
      <w:r w:rsidR="003B0D25" w:rsidRPr="00611BF4">
        <w:rPr>
          <w:sz w:val="24"/>
        </w:rPr>
        <w:t xml:space="preserve">) in grains. [1] </w:t>
      </w:r>
      <w:r w:rsidRPr="00611BF4">
        <w:rPr>
          <w:sz w:val="24"/>
        </w:rPr>
        <w:t>The mechanism by which acetylcholi</w:t>
      </w:r>
      <w:r w:rsidR="00E164BD" w:rsidRPr="00611BF4">
        <w:rPr>
          <w:sz w:val="24"/>
        </w:rPr>
        <w:t xml:space="preserve">ne is synthesized from </w:t>
      </w:r>
      <w:proofErr w:type="spellStart"/>
      <w:r w:rsidR="00E164BD" w:rsidRPr="00611BF4">
        <w:rPr>
          <w:sz w:val="24"/>
        </w:rPr>
        <w:t>choline</w:t>
      </w:r>
      <w:proofErr w:type="spellEnd"/>
      <w:r w:rsidR="00E164BD" w:rsidRPr="00611BF4">
        <w:rPr>
          <w:sz w:val="24"/>
        </w:rPr>
        <w:t xml:space="preserve"> </w:t>
      </w:r>
      <w:r w:rsidRPr="00611BF4">
        <w:rPr>
          <w:sz w:val="24"/>
        </w:rPr>
        <w:t>involves the substrate acetyl-</w:t>
      </w:r>
      <w:proofErr w:type="spellStart"/>
      <w:r w:rsidRPr="00611BF4">
        <w:rPr>
          <w:sz w:val="24"/>
        </w:rPr>
        <w:t>CoA</w:t>
      </w:r>
      <w:proofErr w:type="spellEnd"/>
      <w:r w:rsidRPr="00611BF4">
        <w:rPr>
          <w:sz w:val="24"/>
        </w:rPr>
        <w:t xml:space="preserve"> and the enzyme </w:t>
      </w:r>
      <w:proofErr w:type="spellStart"/>
      <w:r w:rsidRPr="00611BF4">
        <w:rPr>
          <w:sz w:val="24"/>
        </w:rPr>
        <w:t>cholin</w:t>
      </w:r>
      <w:r w:rsidR="003B0D25" w:rsidRPr="00611BF4">
        <w:rPr>
          <w:sz w:val="24"/>
        </w:rPr>
        <w:t>e</w:t>
      </w:r>
      <w:proofErr w:type="spellEnd"/>
      <w:r w:rsidR="003B0D25" w:rsidRPr="00611BF4">
        <w:rPr>
          <w:sz w:val="24"/>
        </w:rPr>
        <w:t xml:space="preserve"> </w:t>
      </w:r>
      <w:proofErr w:type="spellStart"/>
      <w:r w:rsidR="003B0D25" w:rsidRPr="00611BF4">
        <w:rPr>
          <w:sz w:val="24"/>
        </w:rPr>
        <w:t>acetyltransferase</w:t>
      </w:r>
      <w:proofErr w:type="spellEnd"/>
      <w:r w:rsidR="003B0D25" w:rsidRPr="00611BF4">
        <w:rPr>
          <w:sz w:val="24"/>
        </w:rPr>
        <w:t>. [2]</w:t>
      </w:r>
      <w:r w:rsidRPr="00611BF4">
        <w:rPr>
          <w:sz w:val="24"/>
        </w:rPr>
        <w:t xml:space="preserve"> </w:t>
      </w:r>
      <w:r w:rsidR="008D1BFF" w:rsidRPr="00611BF4">
        <w:rPr>
          <w:sz w:val="24"/>
        </w:rPr>
        <w:t xml:space="preserve">The cholinergic system is the most important biochemical and physiological pathways that </w:t>
      </w:r>
      <w:proofErr w:type="gramStart"/>
      <w:r w:rsidR="008D1BFF" w:rsidRPr="00611BF4">
        <w:rPr>
          <w:sz w:val="24"/>
        </w:rPr>
        <w:t>is</w:t>
      </w:r>
      <w:proofErr w:type="gramEnd"/>
      <w:r w:rsidR="008D1BFF" w:rsidRPr="00611BF4">
        <w:rPr>
          <w:sz w:val="24"/>
        </w:rPr>
        <w:t xml:space="preserve"> apart of our nervous pathway </w:t>
      </w:r>
      <w:r w:rsidR="003B0D25" w:rsidRPr="00611BF4">
        <w:rPr>
          <w:sz w:val="24"/>
        </w:rPr>
        <w:t xml:space="preserve">[3]. </w:t>
      </w:r>
      <w:r w:rsidRPr="00611BF4">
        <w:rPr>
          <w:sz w:val="24"/>
        </w:rPr>
        <w:t xml:space="preserve">Another proposed mechanism is not yet verified, but suggested to arise from the presence of </w:t>
      </w:r>
      <w:proofErr w:type="spellStart"/>
      <w:r w:rsidRPr="00611BF4">
        <w:rPr>
          <w:sz w:val="24"/>
        </w:rPr>
        <w:t>phosphatidylserine</w:t>
      </w:r>
      <w:proofErr w:type="spellEnd"/>
      <w:r w:rsidRPr="00611BF4">
        <w:rPr>
          <w:sz w:val="24"/>
        </w:rPr>
        <w:t xml:space="preserve">. The method by which </w:t>
      </w:r>
      <w:proofErr w:type="spellStart"/>
      <w:r w:rsidRPr="00611BF4">
        <w:rPr>
          <w:sz w:val="24"/>
        </w:rPr>
        <w:t>phosphatidylserine</w:t>
      </w:r>
      <w:proofErr w:type="spellEnd"/>
      <w:r w:rsidRPr="00611BF4">
        <w:rPr>
          <w:sz w:val="24"/>
        </w:rPr>
        <w:t xml:space="preserve"> would derive </w:t>
      </w:r>
      <w:proofErr w:type="spellStart"/>
      <w:r w:rsidRPr="00611BF4">
        <w:rPr>
          <w:sz w:val="24"/>
        </w:rPr>
        <w:t>choline</w:t>
      </w:r>
      <w:proofErr w:type="spellEnd"/>
      <w:r w:rsidRPr="00611BF4">
        <w:rPr>
          <w:sz w:val="24"/>
        </w:rPr>
        <w:t xml:space="preserve"> is as follows: 1) </w:t>
      </w:r>
      <w:proofErr w:type="spellStart"/>
      <w:r w:rsidRPr="00611BF4">
        <w:rPr>
          <w:sz w:val="24"/>
        </w:rPr>
        <w:t>decarboxlyation</w:t>
      </w:r>
      <w:proofErr w:type="spellEnd"/>
      <w:r w:rsidRPr="00611BF4">
        <w:rPr>
          <w:sz w:val="24"/>
        </w:rPr>
        <w:t xml:space="preserve"> of </w:t>
      </w:r>
      <w:proofErr w:type="spellStart"/>
      <w:r w:rsidRPr="00611BF4">
        <w:rPr>
          <w:sz w:val="24"/>
        </w:rPr>
        <w:t>phosphatidylserine</w:t>
      </w:r>
      <w:proofErr w:type="spellEnd"/>
      <w:r w:rsidRPr="00611BF4">
        <w:rPr>
          <w:sz w:val="24"/>
        </w:rPr>
        <w:t xml:space="preserve"> to </w:t>
      </w:r>
      <w:proofErr w:type="spellStart"/>
      <w:r w:rsidRPr="00611BF4">
        <w:rPr>
          <w:sz w:val="24"/>
        </w:rPr>
        <w:t>phosphatidlyethanolamine</w:t>
      </w:r>
      <w:proofErr w:type="spellEnd"/>
      <w:r w:rsidRPr="00611BF4">
        <w:rPr>
          <w:sz w:val="24"/>
        </w:rPr>
        <w:t xml:space="preserve"> 2) </w:t>
      </w:r>
      <w:r w:rsidR="007E06DE" w:rsidRPr="00611BF4">
        <w:rPr>
          <w:sz w:val="24"/>
        </w:rPr>
        <w:t>a 3 step reaction with the enzyme s-</w:t>
      </w:r>
      <w:proofErr w:type="spellStart"/>
      <w:r w:rsidR="007E06DE" w:rsidRPr="00611BF4">
        <w:rPr>
          <w:sz w:val="24"/>
        </w:rPr>
        <w:t>adenosylmethionine</w:t>
      </w:r>
      <w:proofErr w:type="spellEnd"/>
      <w:r w:rsidR="007E06DE" w:rsidRPr="00611BF4">
        <w:rPr>
          <w:sz w:val="24"/>
        </w:rPr>
        <w:t xml:space="preserve"> </w:t>
      </w:r>
      <w:proofErr w:type="gramStart"/>
      <w:r w:rsidR="007E06DE" w:rsidRPr="00611BF4">
        <w:rPr>
          <w:sz w:val="24"/>
        </w:rPr>
        <w:t xml:space="preserve">and </w:t>
      </w:r>
      <w:r w:rsidR="00E164BD" w:rsidRPr="00611BF4">
        <w:rPr>
          <w:sz w:val="24"/>
        </w:rPr>
        <w:t xml:space="preserve"> substrate</w:t>
      </w:r>
      <w:proofErr w:type="gramEnd"/>
      <w:r w:rsidR="00E164BD" w:rsidRPr="00611BF4">
        <w:rPr>
          <w:sz w:val="24"/>
        </w:rPr>
        <w:t xml:space="preserve"> </w:t>
      </w:r>
      <w:proofErr w:type="spellStart"/>
      <w:r w:rsidR="007E06DE" w:rsidRPr="00611BF4">
        <w:rPr>
          <w:sz w:val="24"/>
        </w:rPr>
        <w:t>phosphatidylethanolamine</w:t>
      </w:r>
      <w:proofErr w:type="spellEnd"/>
      <w:r w:rsidR="007E06DE" w:rsidRPr="00611BF4">
        <w:rPr>
          <w:sz w:val="24"/>
        </w:rPr>
        <w:t xml:space="preserve"> to form </w:t>
      </w:r>
      <w:r w:rsidR="00E164BD" w:rsidRPr="00611BF4">
        <w:rPr>
          <w:sz w:val="24"/>
        </w:rPr>
        <w:t xml:space="preserve">ultimately form </w:t>
      </w:r>
      <w:r w:rsidR="007E06DE" w:rsidRPr="00611BF4">
        <w:rPr>
          <w:sz w:val="24"/>
        </w:rPr>
        <w:t xml:space="preserve"> </w:t>
      </w:r>
      <w:proofErr w:type="spellStart"/>
      <w:r w:rsidR="007E06DE" w:rsidRPr="00611BF4">
        <w:rPr>
          <w:sz w:val="24"/>
        </w:rPr>
        <w:t>phosphatidylcholine</w:t>
      </w:r>
      <w:proofErr w:type="spellEnd"/>
      <w:r w:rsidR="00E164BD" w:rsidRPr="00611BF4">
        <w:rPr>
          <w:sz w:val="24"/>
        </w:rPr>
        <w:t>,</w:t>
      </w:r>
      <w:r w:rsidR="007E06DE" w:rsidRPr="00611BF4">
        <w:rPr>
          <w:sz w:val="24"/>
        </w:rPr>
        <w:t xml:space="preserve"> whi</w:t>
      </w:r>
      <w:r w:rsidR="003B0D25" w:rsidRPr="00611BF4">
        <w:rPr>
          <w:sz w:val="24"/>
        </w:rPr>
        <w:t xml:space="preserve">ch can be degraded to </w:t>
      </w:r>
      <w:proofErr w:type="spellStart"/>
      <w:r w:rsidR="003B0D25" w:rsidRPr="00611BF4">
        <w:rPr>
          <w:sz w:val="24"/>
        </w:rPr>
        <w:t>choline</w:t>
      </w:r>
      <w:proofErr w:type="spellEnd"/>
      <w:r w:rsidR="003B0D25" w:rsidRPr="00611BF4">
        <w:rPr>
          <w:sz w:val="24"/>
        </w:rPr>
        <w:t>. [2]</w:t>
      </w:r>
      <w:r w:rsidR="007E06DE" w:rsidRPr="00611BF4">
        <w:rPr>
          <w:sz w:val="24"/>
        </w:rPr>
        <w:t xml:space="preserve"> Beyond the synthesis of acetylcholine, </w:t>
      </w:r>
      <w:proofErr w:type="spellStart"/>
      <w:r w:rsidR="007E06DE" w:rsidRPr="00611BF4">
        <w:rPr>
          <w:sz w:val="24"/>
        </w:rPr>
        <w:t>choline</w:t>
      </w:r>
      <w:proofErr w:type="spellEnd"/>
      <w:r w:rsidR="007E06DE" w:rsidRPr="00611BF4">
        <w:rPr>
          <w:sz w:val="24"/>
        </w:rPr>
        <w:t xml:space="preserve"> is necessary for phospholipids, as a </w:t>
      </w:r>
      <w:proofErr w:type="spellStart"/>
      <w:r w:rsidR="007E06DE" w:rsidRPr="00611BF4">
        <w:rPr>
          <w:sz w:val="24"/>
        </w:rPr>
        <w:t>consitutent</w:t>
      </w:r>
      <w:proofErr w:type="spellEnd"/>
      <w:r w:rsidR="007E06DE" w:rsidRPr="00611BF4">
        <w:rPr>
          <w:sz w:val="24"/>
        </w:rPr>
        <w:t xml:space="preserve"> in the structure of Very Low Density Li</w:t>
      </w:r>
      <w:r w:rsidR="00E164BD" w:rsidRPr="00611BF4">
        <w:rPr>
          <w:sz w:val="24"/>
        </w:rPr>
        <w:t>poproteins (VLDL), and to aid in</w:t>
      </w:r>
      <w:r w:rsidR="007E06DE" w:rsidRPr="00611BF4">
        <w:rPr>
          <w:sz w:val="24"/>
        </w:rPr>
        <w:t xml:space="preserve"> the</w:t>
      </w:r>
      <w:r w:rsidR="003B0D25" w:rsidRPr="00611BF4">
        <w:rPr>
          <w:sz w:val="24"/>
        </w:rPr>
        <w:t xml:space="preserve"> liver</w:t>
      </w:r>
      <w:r w:rsidR="00E164BD" w:rsidRPr="00611BF4">
        <w:rPr>
          <w:sz w:val="24"/>
        </w:rPr>
        <w:t>s function to excrete</w:t>
      </w:r>
      <w:r w:rsidR="003B0D25" w:rsidRPr="00611BF4">
        <w:rPr>
          <w:sz w:val="24"/>
        </w:rPr>
        <w:t xml:space="preserve"> fat. [1]</w:t>
      </w:r>
    </w:p>
    <w:p w:rsidR="00F23A56" w:rsidRPr="00611BF4" w:rsidRDefault="00C445D4" w:rsidP="007E06DE">
      <w:pPr>
        <w:ind w:firstLine="720"/>
        <w:rPr>
          <w:sz w:val="24"/>
        </w:rPr>
      </w:pPr>
      <w:r w:rsidRPr="00611BF4">
        <w:rPr>
          <w:sz w:val="24"/>
        </w:rPr>
        <w:t>Prior to the</w:t>
      </w:r>
      <w:r w:rsidR="002D094D" w:rsidRPr="00611BF4">
        <w:rPr>
          <w:sz w:val="24"/>
        </w:rPr>
        <w:t xml:space="preserve"> 1980s, it was understood that </w:t>
      </w:r>
      <w:proofErr w:type="spellStart"/>
      <w:r w:rsidRPr="00611BF4">
        <w:rPr>
          <w:sz w:val="24"/>
        </w:rPr>
        <w:t>choline</w:t>
      </w:r>
      <w:proofErr w:type="spellEnd"/>
      <w:r w:rsidRPr="00611BF4">
        <w:rPr>
          <w:sz w:val="24"/>
        </w:rPr>
        <w:t xml:space="preserve"> was present throughout the </w:t>
      </w:r>
      <w:proofErr w:type="gramStart"/>
      <w:r w:rsidRPr="00611BF4">
        <w:rPr>
          <w:sz w:val="24"/>
        </w:rPr>
        <w:t>body,</w:t>
      </w:r>
      <w:proofErr w:type="gramEnd"/>
      <w:r w:rsidRPr="00611BF4">
        <w:rPr>
          <w:sz w:val="24"/>
        </w:rPr>
        <w:t xml:space="preserve"> however, it was assumed that blood level concentrations varied between the brain and the body due to the Blood B</w:t>
      </w:r>
      <w:r w:rsidR="003B0D25" w:rsidRPr="00611BF4">
        <w:rPr>
          <w:sz w:val="24"/>
        </w:rPr>
        <w:t xml:space="preserve">rain Barrier. [2,4] </w:t>
      </w:r>
      <w:r w:rsidRPr="00611BF4">
        <w:rPr>
          <w:sz w:val="24"/>
        </w:rPr>
        <w:t>This was found to be untrue, which then allowed scientists to make a stronger connection between acetylcholine deficiencies and various diseases and neurological disorders</w:t>
      </w:r>
      <w:r w:rsidR="003B0D25" w:rsidRPr="00611BF4">
        <w:rPr>
          <w:sz w:val="24"/>
        </w:rPr>
        <w:t xml:space="preserve">. [1,3,4] </w:t>
      </w:r>
      <w:r w:rsidRPr="00611BF4">
        <w:rPr>
          <w:sz w:val="24"/>
        </w:rPr>
        <w:t xml:space="preserve">The ability to properly classify and locate the primary acetylcholine receptors types, </w:t>
      </w:r>
      <w:proofErr w:type="spellStart"/>
      <w:r w:rsidRPr="00611BF4">
        <w:rPr>
          <w:sz w:val="24"/>
        </w:rPr>
        <w:t>muscarinic</w:t>
      </w:r>
      <w:proofErr w:type="spellEnd"/>
      <w:r w:rsidRPr="00611BF4">
        <w:rPr>
          <w:sz w:val="24"/>
        </w:rPr>
        <w:t xml:space="preserve"> and nicotinic, was essential to the understanding of acetylcholine as a neurotransmitter</w:t>
      </w:r>
      <w:r w:rsidR="003B0D25" w:rsidRPr="00611BF4">
        <w:rPr>
          <w:sz w:val="24"/>
        </w:rPr>
        <w:t xml:space="preserve">. </w:t>
      </w:r>
      <w:proofErr w:type="gramStart"/>
      <w:r w:rsidR="003B0D25" w:rsidRPr="00611BF4">
        <w:rPr>
          <w:sz w:val="24"/>
        </w:rPr>
        <w:t>[ 3,4,5,6,7</w:t>
      </w:r>
      <w:proofErr w:type="gramEnd"/>
      <w:r w:rsidR="003B0D25" w:rsidRPr="00611BF4">
        <w:rPr>
          <w:sz w:val="24"/>
        </w:rPr>
        <w:t>]</w:t>
      </w:r>
    </w:p>
    <w:p w:rsidR="000E0596" w:rsidRPr="00611BF4" w:rsidRDefault="00B943D9" w:rsidP="00B943D9">
      <w:pPr>
        <w:ind w:firstLine="720"/>
        <w:rPr>
          <w:sz w:val="24"/>
        </w:rPr>
      </w:pPr>
      <w:r w:rsidRPr="00611BF4">
        <w:rPr>
          <w:sz w:val="24"/>
        </w:rPr>
        <w:t>Acetylcholine receptors were first discovered and classified as a neurotransmitter in t</w:t>
      </w:r>
      <w:r w:rsidR="00896E70" w:rsidRPr="00611BF4">
        <w:rPr>
          <w:sz w:val="24"/>
        </w:rPr>
        <w:t>he 1930s by a team of researchers led by H.H. Dale at the National Instit</w:t>
      </w:r>
      <w:r w:rsidR="003B0D25" w:rsidRPr="00611BF4">
        <w:rPr>
          <w:sz w:val="24"/>
        </w:rPr>
        <w:t>ute for Medical Research</w:t>
      </w:r>
      <w:proofErr w:type="gramStart"/>
      <w:r w:rsidR="003B0D25" w:rsidRPr="00611BF4">
        <w:rPr>
          <w:sz w:val="24"/>
        </w:rPr>
        <w:t>.[</w:t>
      </w:r>
      <w:proofErr w:type="gramEnd"/>
      <w:r w:rsidR="003B0D25" w:rsidRPr="00611BF4">
        <w:rPr>
          <w:sz w:val="24"/>
        </w:rPr>
        <w:t>5]</w:t>
      </w:r>
      <w:r w:rsidR="00896E70" w:rsidRPr="00611BF4">
        <w:rPr>
          <w:sz w:val="24"/>
        </w:rPr>
        <w:t xml:space="preserve"> In collaboration with another researcher at the National Institute, W. Feldberg, acetylcholine’s activity and presence in the body was beginning to be more widely understood. By the 1950’s the role of acetylcholine as a neurotransmitter was expanded to eventually include a presence in the central nervous system (CNS).</w:t>
      </w:r>
      <w:r w:rsidR="00DB1E00" w:rsidRPr="00611BF4">
        <w:rPr>
          <w:sz w:val="24"/>
        </w:rPr>
        <w:t xml:space="preserve"> Since that time, acetylcholine receptors have been found in the peripheral nervou</w:t>
      </w:r>
      <w:r w:rsidR="00F22A4C" w:rsidRPr="00611BF4">
        <w:rPr>
          <w:sz w:val="24"/>
        </w:rPr>
        <w:t>s system on nerves and muscles</w:t>
      </w:r>
      <w:proofErr w:type="gramStart"/>
      <w:r w:rsidR="00F22A4C" w:rsidRPr="00611BF4">
        <w:rPr>
          <w:sz w:val="24"/>
        </w:rPr>
        <w:t>.[</w:t>
      </w:r>
      <w:proofErr w:type="gramEnd"/>
      <w:r w:rsidR="00F22A4C" w:rsidRPr="00611BF4">
        <w:rPr>
          <w:sz w:val="24"/>
        </w:rPr>
        <w:t xml:space="preserve">6,8] </w:t>
      </w:r>
      <w:r w:rsidR="00DB1E00" w:rsidRPr="00611BF4">
        <w:rPr>
          <w:sz w:val="24"/>
        </w:rPr>
        <w:t>As a result of these receptors being present throughout the body, they are quickly becoming associated with diseases that result from autoimmune responses and genetic mutations. The side effects associated with said diseases is that of epilepsy, Alzheimer’s disease, Autoimmune myasthenia gravis</w:t>
      </w:r>
      <w:r w:rsidR="004F1710" w:rsidRPr="00611BF4">
        <w:rPr>
          <w:sz w:val="24"/>
        </w:rPr>
        <w:t>, which presents itself as</w:t>
      </w:r>
      <w:r w:rsidR="00DB1E00" w:rsidRPr="00611BF4">
        <w:rPr>
          <w:sz w:val="24"/>
        </w:rPr>
        <w:t xml:space="preserve"> muscle weakness, </w:t>
      </w:r>
      <w:r w:rsidR="004F1710" w:rsidRPr="00611BF4">
        <w:rPr>
          <w:sz w:val="24"/>
        </w:rPr>
        <w:t>Parkinson’s, Schizophrenia, and Tourette’s.</w:t>
      </w:r>
      <w:r w:rsidR="00F22A4C" w:rsidRPr="00611BF4">
        <w:rPr>
          <w:sz w:val="24"/>
        </w:rPr>
        <w:t xml:space="preserve"> [1,2,6, 8, 10, 11]</w:t>
      </w:r>
      <w:r w:rsidR="004F1710" w:rsidRPr="00611BF4">
        <w:rPr>
          <w:sz w:val="24"/>
        </w:rPr>
        <w:t xml:space="preserve"> </w:t>
      </w:r>
    </w:p>
    <w:p w:rsidR="00B943D9" w:rsidRPr="00611BF4" w:rsidRDefault="009A6E43" w:rsidP="000E0596">
      <w:pPr>
        <w:rPr>
          <w:sz w:val="24"/>
        </w:rPr>
      </w:pPr>
      <w:r w:rsidRPr="00611BF4">
        <w:rPr>
          <w:sz w:val="24"/>
        </w:rPr>
        <w:t>Acetylcholine Receptors, Distribution, Function and Disorders:</w:t>
      </w:r>
    </w:p>
    <w:p w:rsidR="008D1BFF" w:rsidRPr="00611BF4" w:rsidRDefault="006F5045" w:rsidP="008D1BFF">
      <w:pPr>
        <w:ind w:firstLine="720"/>
        <w:rPr>
          <w:sz w:val="24"/>
        </w:rPr>
      </w:pPr>
      <w:proofErr w:type="spellStart"/>
      <w:r w:rsidRPr="00611BF4">
        <w:rPr>
          <w:sz w:val="24"/>
        </w:rPr>
        <w:t>Nictonic</w:t>
      </w:r>
      <w:proofErr w:type="spellEnd"/>
      <w:r w:rsidR="00EA7D84" w:rsidRPr="00611BF4">
        <w:rPr>
          <w:sz w:val="24"/>
        </w:rPr>
        <w:t xml:space="preserve"> acetylcholine receptors have been extensively studied due to the affinity for this receptor to bind with nicotine and acetylcholine. Nicotinic acetylcholine receptors are distributed throughout the brain and body in a yet unknown composition due to the sheer number of subtypes that exist. </w:t>
      </w:r>
      <w:r w:rsidR="00F22A4C" w:rsidRPr="00611BF4">
        <w:rPr>
          <w:sz w:val="24"/>
        </w:rPr>
        <w:t xml:space="preserve">[4,6,12] </w:t>
      </w:r>
      <w:r w:rsidR="008E2B98" w:rsidRPr="00611BF4">
        <w:rPr>
          <w:sz w:val="24"/>
        </w:rPr>
        <w:t xml:space="preserve">Nicotinic acetylcholine receptors act as </w:t>
      </w:r>
      <w:proofErr w:type="spellStart"/>
      <w:r w:rsidR="002D094D" w:rsidRPr="00611BF4">
        <w:rPr>
          <w:sz w:val="24"/>
        </w:rPr>
        <w:t>ligand</w:t>
      </w:r>
      <w:proofErr w:type="spellEnd"/>
      <w:r w:rsidR="002D094D" w:rsidRPr="00611BF4">
        <w:rPr>
          <w:sz w:val="24"/>
        </w:rPr>
        <w:t xml:space="preserve"> ion channels. Some of the associated roles assumed by </w:t>
      </w:r>
      <w:proofErr w:type="spellStart"/>
      <w:r w:rsidR="002D094D" w:rsidRPr="00611BF4">
        <w:rPr>
          <w:sz w:val="24"/>
        </w:rPr>
        <w:t>nictonic</w:t>
      </w:r>
      <w:proofErr w:type="spellEnd"/>
      <w:r w:rsidR="002D094D" w:rsidRPr="00611BF4">
        <w:rPr>
          <w:sz w:val="24"/>
        </w:rPr>
        <w:t xml:space="preserve"> acetylcholine receptors</w:t>
      </w:r>
      <w:r w:rsidR="008E2B98" w:rsidRPr="00611BF4">
        <w:rPr>
          <w:sz w:val="24"/>
        </w:rPr>
        <w:t xml:space="preserve"> </w:t>
      </w:r>
      <w:r w:rsidR="002D094D" w:rsidRPr="00611BF4">
        <w:rPr>
          <w:sz w:val="24"/>
        </w:rPr>
        <w:t>are their role in</w:t>
      </w:r>
      <w:r w:rsidR="008E2B98" w:rsidRPr="00611BF4">
        <w:rPr>
          <w:sz w:val="24"/>
        </w:rPr>
        <w:t xml:space="preserve"> physiological </w:t>
      </w:r>
      <w:r w:rsidR="008D1BFF" w:rsidRPr="00611BF4">
        <w:rPr>
          <w:sz w:val="24"/>
        </w:rPr>
        <w:t>processes</w:t>
      </w:r>
      <w:r w:rsidR="008E2B98" w:rsidRPr="00611BF4">
        <w:rPr>
          <w:sz w:val="24"/>
        </w:rPr>
        <w:t xml:space="preserve"> related to sleep, anxiety, working-memory, </w:t>
      </w:r>
      <w:r w:rsidR="008D1BFF" w:rsidRPr="00611BF4">
        <w:rPr>
          <w:sz w:val="24"/>
        </w:rPr>
        <w:t xml:space="preserve">appetite, </w:t>
      </w:r>
      <w:r w:rsidR="008E2B98" w:rsidRPr="00611BF4">
        <w:rPr>
          <w:sz w:val="24"/>
        </w:rPr>
        <w:t>learning, and disease.</w:t>
      </w:r>
      <w:r w:rsidR="000B159E" w:rsidRPr="00611BF4">
        <w:rPr>
          <w:sz w:val="24"/>
        </w:rPr>
        <w:t xml:space="preserve"> </w:t>
      </w:r>
      <w:r w:rsidR="00656D5F" w:rsidRPr="00611BF4">
        <w:rPr>
          <w:sz w:val="24"/>
        </w:rPr>
        <w:t>[</w:t>
      </w:r>
      <w:r w:rsidR="00F22A4C" w:rsidRPr="00611BF4">
        <w:rPr>
          <w:sz w:val="24"/>
        </w:rPr>
        <w:t>3,5,6,8</w:t>
      </w:r>
      <w:r w:rsidR="00656D5F" w:rsidRPr="00611BF4">
        <w:rPr>
          <w:sz w:val="24"/>
        </w:rPr>
        <w:t>,13</w:t>
      </w:r>
      <w:r w:rsidR="00F22A4C" w:rsidRPr="00611BF4">
        <w:rPr>
          <w:sz w:val="24"/>
        </w:rPr>
        <w:t xml:space="preserve">] </w:t>
      </w:r>
      <w:r w:rsidR="002D094D" w:rsidRPr="00611BF4">
        <w:rPr>
          <w:sz w:val="24"/>
        </w:rPr>
        <w:t>In greater depth, the neuronal nicotinic acetylcholine receptors in relation to the Central Nervous System, are necessary for the release of certain neurotransmitters</w:t>
      </w:r>
      <w:r w:rsidR="006A6546" w:rsidRPr="00611BF4">
        <w:rPr>
          <w:sz w:val="24"/>
        </w:rPr>
        <w:t xml:space="preserve"> like </w:t>
      </w:r>
      <w:proofErr w:type="spellStart"/>
      <w:r w:rsidR="006A6546" w:rsidRPr="00611BF4">
        <w:rPr>
          <w:sz w:val="24"/>
        </w:rPr>
        <w:t>noradrenaline</w:t>
      </w:r>
      <w:proofErr w:type="spellEnd"/>
      <w:r w:rsidR="002D094D" w:rsidRPr="00611BF4">
        <w:rPr>
          <w:sz w:val="24"/>
        </w:rPr>
        <w:t xml:space="preserve">, enzyme </w:t>
      </w:r>
      <w:r w:rsidR="007419F4" w:rsidRPr="00611BF4">
        <w:rPr>
          <w:sz w:val="24"/>
        </w:rPr>
        <w:t>processes and cell excitation [4]</w:t>
      </w:r>
      <w:r w:rsidR="002D094D" w:rsidRPr="00611BF4">
        <w:rPr>
          <w:sz w:val="24"/>
        </w:rPr>
        <w:t xml:space="preserve"> </w:t>
      </w:r>
      <w:r w:rsidR="000B159E" w:rsidRPr="00611BF4">
        <w:rPr>
          <w:sz w:val="24"/>
        </w:rPr>
        <w:t xml:space="preserve">This receptor is not the only ion channel active in the brain and is genetically related to the gamma </w:t>
      </w:r>
      <w:proofErr w:type="spellStart"/>
      <w:r w:rsidR="000B159E" w:rsidRPr="00611BF4">
        <w:rPr>
          <w:sz w:val="24"/>
        </w:rPr>
        <w:t>aminobutryic</w:t>
      </w:r>
      <w:proofErr w:type="spellEnd"/>
      <w:r w:rsidR="000B159E" w:rsidRPr="00611BF4">
        <w:rPr>
          <w:sz w:val="24"/>
        </w:rPr>
        <w:t xml:space="preserve"> acid, glycine, serotonin, a</w:t>
      </w:r>
      <w:r w:rsidR="00656D5F" w:rsidRPr="00611BF4">
        <w:rPr>
          <w:sz w:val="24"/>
        </w:rPr>
        <w:t>nd 5-hydroxtryptamine channels. [3,</w:t>
      </w:r>
      <w:r w:rsidR="00C714B5" w:rsidRPr="00611BF4">
        <w:rPr>
          <w:sz w:val="24"/>
        </w:rPr>
        <w:t>6,</w:t>
      </w:r>
      <w:r w:rsidR="00656D5F" w:rsidRPr="00611BF4">
        <w:rPr>
          <w:sz w:val="24"/>
        </w:rPr>
        <w:t>12]</w:t>
      </w:r>
      <w:r w:rsidR="008E2B98" w:rsidRPr="00611BF4">
        <w:rPr>
          <w:sz w:val="24"/>
        </w:rPr>
        <w:t xml:space="preserve"> </w:t>
      </w:r>
      <w:r w:rsidR="002D094D" w:rsidRPr="00611BF4">
        <w:rPr>
          <w:sz w:val="24"/>
        </w:rPr>
        <w:t xml:space="preserve">Of the </w:t>
      </w:r>
      <w:proofErr w:type="spellStart"/>
      <w:r w:rsidR="002D094D" w:rsidRPr="00611BF4">
        <w:rPr>
          <w:sz w:val="24"/>
        </w:rPr>
        <w:t>ligand</w:t>
      </w:r>
      <w:proofErr w:type="spellEnd"/>
      <w:r w:rsidR="002D094D" w:rsidRPr="00611BF4">
        <w:rPr>
          <w:sz w:val="24"/>
        </w:rPr>
        <w:t xml:space="preserve"> ion channels found in our bodies, it is so well conserved over the span of evolution that it contains a</w:t>
      </w:r>
      <w:r w:rsidR="008D1BFF" w:rsidRPr="00611BF4">
        <w:rPr>
          <w:sz w:val="24"/>
        </w:rPr>
        <w:t xml:space="preserve"> greater than</w:t>
      </w:r>
      <w:r w:rsidR="002D094D" w:rsidRPr="00611BF4">
        <w:rPr>
          <w:sz w:val="24"/>
        </w:rPr>
        <w:t xml:space="preserve"> 80% </w:t>
      </w:r>
      <w:r w:rsidR="008D1BFF" w:rsidRPr="00611BF4">
        <w:rPr>
          <w:sz w:val="24"/>
        </w:rPr>
        <w:t xml:space="preserve">genetic </w:t>
      </w:r>
      <w:r w:rsidR="002D094D" w:rsidRPr="00611BF4">
        <w:rPr>
          <w:sz w:val="24"/>
        </w:rPr>
        <w:t xml:space="preserve">match across all </w:t>
      </w:r>
      <w:r w:rsidR="008D1BFF" w:rsidRPr="00611BF4">
        <w:rPr>
          <w:sz w:val="24"/>
        </w:rPr>
        <w:t xml:space="preserve">the vertebrate </w:t>
      </w:r>
      <w:r w:rsidR="00656D5F" w:rsidRPr="00611BF4">
        <w:rPr>
          <w:sz w:val="24"/>
        </w:rPr>
        <w:t>species. [3]</w:t>
      </w:r>
      <w:r w:rsidR="002D094D" w:rsidRPr="00611BF4">
        <w:rPr>
          <w:sz w:val="24"/>
        </w:rPr>
        <w:t xml:space="preserve"> </w:t>
      </w:r>
    </w:p>
    <w:p w:rsidR="00B17432" w:rsidRPr="00611BF4" w:rsidRDefault="008D1BFF" w:rsidP="00B17432">
      <w:pPr>
        <w:ind w:firstLine="720"/>
        <w:rPr>
          <w:sz w:val="24"/>
        </w:rPr>
      </w:pPr>
      <w:r w:rsidRPr="00611BF4">
        <w:rPr>
          <w:sz w:val="24"/>
        </w:rPr>
        <w:t xml:space="preserve">The role of nicotinic acetylcholine receptors goes beyond the Central Nervous System and is present on muscle receptors and the nerves in the peripheral nervous system. </w:t>
      </w:r>
      <w:r w:rsidR="00656D5F" w:rsidRPr="00611BF4">
        <w:rPr>
          <w:sz w:val="24"/>
        </w:rPr>
        <w:t>[5,6]</w:t>
      </w:r>
      <w:r w:rsidRPr="00611BF4">
        <w:rPr>
          <w:sz w:val="24"/>
        </w:rPr>
        <w:t xml:space="preserve"> </w:t>
      </w:r>
      <w:r w:rsidR="003C04CF" w:rsidRPr="00611BF4">
        <w:rPr>
          <w:sz w:val="24"/>
        </w:rPr>
        <w:t>The research and advancement in identifying and locating the various types of receptors has revealed that there are 12 genes specifically coded for nicotinic rece</w:t>
      </w:r>
      <w:r w:rsidR="00656D5F" w:rsidRPr="00611BF4">
        <w:rPr>
          <w:sz w:val="24"/>
        </w:rPr>
        <w:t xml:space="preserve">ptors, alpha 2-10 and beta 2-4. [3] </w:t>
      </w:r>
      <w:r w:rsidR="003C04CF" w:rsidRPr="00611BF4">
        <w:rPr>
          <w:sz w:val="24"/>
        </w:rPr>
        <w:t xml:space="preserve">The specific role of each gene will not be discussed in depth as it goes beyond the scope of this paper. </w:t>
      </w:r>
      <w:r w:rsidRPr="00611BF4">
        <w:rPr>
          <w:sz w:val="24"/>
        </w:rPr>
        <w:t xml:space="preserve">The neuronal receptors are also </w:t>
      </w:r>
      <w:r w:rsidR="0039661C" w:rsidRPr="00611BF4">
        <w:rPr>
          <w:sz w:val="24"/>
        </w:rPr>
        <w:t>being revealed as synaptic responders capable of being influenced by acetylcholine</w:t>
      </w:r>
      <w:r w:rsidR="00656D5F" w:rsidRPr="00611BF4">
        <w:rPr>
          <w:sz w:val="24"/>
        </w:rPr>
        <w:t xml:space="preserve"> not in its immediate vicinity [6].</w:t>
      </w:r>
      <w:r w:rsidR="0039661C" w:rsidRPr="00611BF4">
        <w:rPr>
          <w:sz w:val="24"/>
        </w:rPr>
        <w:t xml:space="preserve"> The nicotinic receptors found outside of the brain have been linked to autoimmune myasthenia </w:t>
      </w:r>
      <w:proofErr w:type="gramStart"/>
      <w:r w:rsidR="0039661C" w:rsidRPr="00611BF4">
        <w:rPr>
          <w:sz w:val="24"/>
        </w:rPr>
        <w:t>gravis which</w:t>
      </w:r>
      <w:proofErr w:type="gramEnd"/>
      <w:r w:rsidR="0039661C" w:rsidRPr="00611BF4">
        <w:rPr>
          <w:sz w:val="24"/>
        </w:rPr>
        <w:t xml:space="preserve"> effects the skeletal muscle resulting i</w:t>
      </w:r>
      <w:r w:rsidR="00656D5F" w:rsidRPr="00611BF4">
        <w:rPr>
          <w:sz w:val="24"/>
        </w:rPr>
        <w:t xml:space="preserve">n severe weakness and atrophy [6]. </w:t>
      </w:r>
      <w:r w:rsidR="00B17432" w:rsidRPr="00611BF4">
        <w:rPr>
          <w:sz w:val="24"/>
        </w:rPr>
        <w:t>The relationship between neuronal receptors will be examined in greater detail.</w:t>
      </w:r>
    </w:p>
    <w:p w:rsidR="003C04CF" w:rsidRPr="00611BF4" w:rsidRDefault="00B17432" w:rsidP="00B17432">
      <w:pPr>
        <w:ind w:firstLine="720"/>
        <w:rPr>
          <w:sz w:val="24"/>
        </w:rPr>
      </w:pPr>
      <w:r w:rsidRPr="00611BF4">
        <w:rPr>
          <w:sz w:val="24"/>
        </w:rPr>
        <w:t xml:space="preserve">The associated disease with nicotinic receptors in the neuronal cells are the degenerative disorders, such as, Alzheimer’s disease, Parkinson’s disease, epilepsy, autism </w:t>
      </w:r>
      <w:r w:rsidR="007A09FD" w:rsidRPr="00611BF4">
        <w:rPr>
          <w:sz w:val="24"/>
        </w:rPr>
        <w:t xml:space="preserve">schizophrenia </w:t>
      </w:r>
      <w:r w:rsidR="00656D5F" w:rsidRPr="00611BF4">
        <w:rPr>
          <w:sz w:val="24"/>
        </w:rPr>
        <w:t xml:space="preserve">and </w:t>
      </w:r>
      <w:proofErr w:type="spellStart"/>
      <w:r w:rsidR="00656D5F" w:rsidRPr="00611BF4">
        <w:rPr>
          <w:sz w:val="24"/>
        </w:rPr>
        <w:t>Tourettes</w:t>
      </w:r>
      <w:proofErr w:type="spellEnd"/>
      <w:r w:rsidR="00656D5F" w:rsidRPr="00611BF4">
        <w:rPr>
          <w:sz w:val="24"/>
        </w:rPr>
        <w:t xml:space="preserve"> [4,5,6,10]</w:t>
      </w:r>
      <w:r w:rsidRPr="00611BF4">
        <w:rPr>
          <w:sz w:val="24"/>
        </w:rPr>
        <w:t xml:space="preserve"> The relationship with epilepsy is not completely understood but it is proposed that as a result of acetylcholine receptors activating the release of gamma amino butyric acid and </w:t>
      </w:r>
      <w:proofErr w:type="spellStart"/>
      <w:r w:rsidRPr="00611BF4">
        <w:rPr>
          <w:sz w:val="24"/>
        </w:rPr>
        <w:t>glycine</w:t>
      </w:r>
      <w:proofErr w:type="spellEnd"/>
      <w:r w:rsidRPr="00611BF4">
        <w:rPr>
          <w:sz w:val="24"/>
        </w:rPr>
        <w:t xml:space="preserve"> this triggers epilepsy in </w:t>
      </w:r>
      <w:r w:rsidR="00656D5F" w:rsidRPr="00611BF4">
        <w:rPr>
          <w:sz w:val="24"/>
        </w:rPr>
        <w:t>the frontal lope of the brain [6].</w:t>
      </w:r>
      <w:r w:rsidRPr="00611BF4">
        <w:rPr>
          <w:sz w:val="24"/>
        </w:rPr>
        <w:t xml:space="preserve"> In the case of Alzheimer’s disease, which is a neurodegenerative disorder with effects that many people are familiar with i.e. forgetfulness, anxiety, inability to learn, </w:t>
      </w:r>
      <w:r w:rsidR="00656D5F" w:rsidRPr="00611BF4">
        <w:rPr>
          <w:sz w:val="24"/>
        </w:rPr>
        <w:t>incapable of recognition, short-</w:t>
      </w:r>
      <w:r w:rsidRPr="00611BF4">
        <w:rPr>
          <w:sz w:val="24"/>
        </w:rPr>
        <w:t xml:space="preserve">term memory loss. Previously it was hypothesized that cholinergic changes of the neural receptors led to this sort of disease. Stronger evidence suggests that it is a protein mediated disease, however, because </w:t>
      </w:r>
      <w:r w:rsidR="007A09FD" w:rsidRPr="00611BF4">
        <w:rPr>
          <w:sz w:val="24"/>
        </w:rPr>
        <w:t xml:space="preserve">treatment for Alzheimer’s disease is still undiscovered the focus on nicotinic receptors still remains as a form of treatment </w:t>
      </w:r>
      <w:r w:rsidR="00656D5F" w:rsidRPr="00611BF4">
        <w:rPr>
          <w:sz w:val="24"/>
        </w:rPr>
        <w:t xml:space="preserve">[4,5,6,8,9]. </w:t>
      </w:r>
      <w:r w:rsidR="007A09FD" w:rsidRPr="00611BF4">
        <w:rPr>
          <w:sz w:val="24"/>
        </w:rPr>
        <w:t>Parkinson’s disease is associated with the loss of nicotinic receptors and dopamine neurons. The effect of these losses results in impaired movement that is often shaky and lacking fine motor control. Interestingly enough, nicotine has a stimulating effect on dopamine counteract</w:t>
      </w:r>
      <w:r w:rsidR="00656D5F" w:rsidRPr="00611BF4">
        <w:rPr>
          <w:sz w:val="24"/>
        </w:rPr>
        <w:t>ing one aspect of the disorder [6].</w:t>
      </w:r>
      <w:r w:rsidR="007A09FD" w:rsidRPr="00611BF4">
        <w:rPr>
          <w:sz w:val="24"/>
        </w:rPr>
        <w:t xml:space="preserve"> Similarly, the effects </w:t>
      </w:r>
      <w:r w:rsidR="003C04CF" w:rsidRPr="00611BF4">
        <w:rPr>
          <w:sz w:val="24"/>
        </w:rPr>
        <w:t>of nicotine are soothing with respect to the symptoms</w:t>
      </w:r>
      <w:r w:rsidR="007A09FD" w:rsidRPr="00611BF4">
        <w:rPr>
          <w:sz w:val="24"/>
        </w:rPr>
        <w:t xml:space="preserve"> of schizophrenia and </w:t>
      </w:r>
      <w:proofErr w:type="spellStart"/>
      <w:r w:rsidR="007A09FD" w:rsidRPr="00611BF4">
        <w:rPr>
          <w:sz w:val="24"/>
        </w:rPr>
        <w:t>Tourette’s</w:t>
      </w:r>
      <w:proofErr w:type="spellEnd"/>
      <w:r w:rsidR="003C04CF" w:rsidRPr="00611BF4">
        <w:rPr>
          <w:sz w:val="24"/>
        </w:rPr>
        <w:t>,</w:t>
      </w:r>
      <w:r w:rsidR="007A09FD" w:rsidRPr="00611BF4">
        <w:rPr>
          <w:sz w:val="24"/>
        </w:rPr>
        <w:t xml:space="preserve"> </w:t>
      </w:r>
      <w:r w:rsidR="003C04CF" w:rsidRPr="00611BF4">
        <w:rPr>
          <w:sz w:val="24"/>
        </w:rPr>
        <w:t>which also has links to altered dopamine levels and nicotinic receptors found i</w:t>
      </w:r>
      <w:r w:rsidR="00656D5F" w:rsidRPr="00611BF4">
        <w:rPr>
          <w:sz w:val="24"/>
        </w:rPr>
        <w:t>n the brain [6].</w:t>
      </w:r>
    </w:p>
    <w:p w:rsidR="00A96937" w:rsidRPr="00611BF4" w:rsidRDefault="003C04CF" w:rsidP="00B17432">
      <w:pPr>
        <w:ind w:firstLine="720"/>
        <w:rPr>
          <w:sz w:val="24"/>
        </w:rPr>
      </w:pPr>
      <w:proofErr w:type="spellStart"/>
      <w:r w:rsidRPr="00611BF4">
        <w:rPr>
          <w:sz w:val="24"/>
        </w:rPr>
        <w:t>Muscarinic</w:t>
      </w:r>
      <w:proofErr w:type="spellEnd"/>
      <w:r w:rsidRPr="00611BF4">
        <w:rPr>
          <w:sz w:val="24"/>
        </w:rPr>
        <w:t xml:space="preserve"> acetylcholine receptors are the second classification of receptor linked to acetylcholine and is required to activate pathways necessary for modulating synapses, neuron excitation, and feedback inhibition/regulation of a</w:t>
      </w:r>
      <w:r w:rsidR="00656D5F" w:rsidRPr="00611BF4">
        <w:rPr>
          <w:sz w:val="24"/>
        </w:rPr>
        <w:t>cetylcholine [4,7].</w:t>
      </w:r>
      <w:r w:rsidRPr="00611BF4">
        <w:rPr>
          <w:sz w:val="24"/>
        </w:rPr>
        <w:t xml:space="preserve"> </w:t>
      </w:r>
      <w:r w:rsidR="00A96937" w:rsidRPr="00611BF4">
        <w:rPr>
          <w:sz w:val="24"/>
        </w:rPr>
        <w:t>They are guanine nucleotide binding proteins that are active in the Central Nervous system and peripheral nervous system</w:t>
      </w:r>
      <w:r w:rsidR="00E164BD" w:rsidRPr="00611BF4">
        <w:rPr>
          <w:sz w:val="24"/>
        </w:rPr>
        <w:t xml:space="preserve"> [5,7].</w:t>
      </w:r>
      <w:r w:rsidR="00A96937" w:rsidRPr="00611BF4">
        <w:rPr>
          <w:sz w:val="24"/>
        </w:rPr>
        <w:t xml:space="preserve"> </w:t>
      </w:r>
      <w:r w:rsidRPr="00611BF4">
        <w:rPr>
          <w:sz w:val="24"/>
        </w:rPr>
        <w:t xml:space="preserve">Five genetic subtypes of </w:t>
      </w:r>
      <w:proofErr w:type="spellStart"/>
      <w:r w:rsidRPr="00611BF4">
        <w:rPr>
          <w:sz w:val="24"/>
        </w:rPr>
        <w:t>muscarinic</w:t>
      </w:r>
      <w:proofErr w:type="spellEnd"/>
      <w:r w:rsidRPr="00611BF4">
        <w:rPr>
          <w:sz w:val="24"/>
        </w:rPr>
        <w:t xml:space="preserve"> receptors</w:t>
      </w:r>
      <w:r w:rsidR="00247F86" w:rsidRPr="00611BF4">
        <w:rPr>
          <w:sz w:val="24"/>
        </w:rPr>
        <w:t xml:space="preserve"> have been classified and </w:t>
      </w:r>
      <w:r w:rsidRPr="00611BF4">
        <w:rPr>
          <w:sz w:val="24"/>
        </w:rPr>
        <w:t>will be noted due to their associated imp</w:t>
      </w:r>
      <w:r w:rsidR="00656D5F" w:rsidRPr="00611BF4">
        <w:rPr>
          <w:sz w:val="24"/>
        </w:rPr>
        <w:t>ortance with cognitive function [4,5,7]</w:t>
      </w:r>
      <w:r w:rsidR="00E164BD" w:rsidRPr="00611BF4">
        <w:rPr>
          <w:sz w:val="24"/>
        </w:rPr>
        <w:t>.</w:t>
      </w:r>
      <w:r w:rsidR="00656D5F" w:rsidRPr="00611BF4">
        <w:rPr>
          <w:sz w:val="24"/>
        </w:rPr>
        <w:t xml:space="preserve"> </w:t>
      </w:r>
      <w:r w:rsidR="00635960" w:rsidRPr="00611BF4">
        <w:rPr>
          <w:sz w:val="24"/>
        </w:rPr>
        <w:t xml:space="preserve">As is the case with nicotinic receptors, and their location in the brain, it is especially difficult for researchers to localize and target due to the Blood Brain Barrier and </w:t>
      </w:r>
      <w:r w:rsidR="00656D5F" w:rsidRPr="00611BF4">
        <w:rPr>
          <w:sz w:val="24"/>
        </w:rPr>
        <w:t>it’s selective permeability [2,4</w:t>
      </w:r>
      <w:r w:rsidR="00635960" w:rsidRPr="00611BF4">
        <w:rPr>
          <w:sz w:val="24"/>
        </w:rPr>
        <w:t>,</w:t>
      </w:r>
      <w:r w:rsidR="00656D5F" w:rsidRPr="00611BF4">
        <w:rPr>
          <w:sz w:val="24"/>
        </w:rPr>
        <w:t>8,14].</w:t>
      </w:r>
    </w:p>
    <w:p w:rsidR="009A6E43" w:rsidRPr="00611BF4" w:rsidRDefault="003C04CF" w:rsidP="00B17432">
      <w:pPr>
        <w:ind w:firstLine="720"/>
        <w:rPr>
          <w:sz w:val="24"/>
        </w:rPr>
      </w:pPr>
      <w:r w:rsidRPr="00611BF4">
        <w:rPr>
          <w:sz w:val="24"/>
        </w:rPr>
        <w:t xml:space="preserve"> </w:t>
      </w:r>
      <w:r w:rsidR="00247F86" w:rsidRPr="00611BF4">
        <w:rPr>
          <w:sz w:val="24"/>
        </w:rPr>
        <w:t xml:space="preserve">It has been established that the M1 </w:t>
      </w:r>
      <w:proofErr w:type="spellStart"/>
      <w:r w:rsidR="00A96937" w:rsidRPr="00611BF4">
        <w:rPr>
          <w:sz w:val="24"/>
        </w:rPr>
        <w:t>muscarinic</w:t>
      </w:r>
      <w:proofErr w:type="spellEnd"/>
      <w:r w:rsidR="00A96937" w:rsidRPr="00611BF4">
        <w:rPr>
          <w:sz w:val="24"/>
        </w:rPr>
        <w:t xml:space="preserve"> neuronal acetylcholine </w:t>
      </w:r>
      <w:r w:rsidR="00247F86" w:rsidRPr="00611BF4">
        <w:rPr>
          <w:sz w:val="24"/>
        </w:rPr>
        <w:t xml:space="preserve">receptor is associated with learning, memory, and motor activity. M2 has also been associated with </w:t>
      </w:r>
      <w:proofErr w:type="gramStart"/>
      <w:r w:rsidR="00247F86" w:rsidRPr="00611BF4">
        <w:rPr>
          <w:sz w:val="24"/>
        </w:rPr>
        <w:t>memory</w:t>
      </w:r>
      <w:r w:rsidR="00E164BD" w:rsidRPr="00611BF4">
        <w:rPr>
          <w:sz w:val="24"/>
        </w:rPr>
        <w:t>[</w:t>
      </w:r>
      <w:proofErr w:type="gramEnd"/>
      <w:r w:rsidR="00E164BD" w:rsidRPr="00611BF4">
        <w:rPr>
          <w:sz w:val="24"/>
        </w:rPr>
        <w:t>4]</w:t>
      </w:r>
      <w:r w:rsidR="00247F86" w:rsidRPr="00611BF4">
        <w:rPr>
          <w:sz w:val="24"/>
        </w:rPr>
        <w:t xml:space="preserve">. Interestingly, in a clinical study conducted to treat patients with Parkinson’s disease, patients treated with agents meant to inhibit </w:t>
      </w:r>
      <w:proofErr w:type="spellStart"/>
      <w:r w:rsidR="00247F86" w:rsidRPr="00611BF4">
        <w:rPr>
          <w:sz w:val="24"/>
        </w:rPr>
        <w:t>muscarinic</w:t>
      </w:r>
      <w:proofErr w:type="spellEnd"/>
      <w:r w:rsidR="00247F86" w:rsidRPr="00611BF4">
        <w:rPr>
          <w:sz w:val="24"/>
        </w:rPr>
        <w:t xml:space="preserve"> receptors over a period of 2 years began to develop symptoms associ</w:t>
      </w:r>
      <w:r w:rsidR="00E164BD" w:rsidRPr="00611BF4">
        <w:rPr>
          <w:sz w:val="24"/>
        </w:rPr>
        <w:t>ated with Alzheimer’s disease [</w:t>
      </w:r>
      <w:r w:rsidR="00656D5F" w:rsidRPr="00611BF4">
        <w:rPr>
          <w:sz w:val="24"/>
        </w:rPr>
        <w:t>4</w:t>
      </w:r>
      <w:r w:rsidR="00E164BD" w:rsidRPr="00611BF4">
        <w:rPr>
          <w:sz w:val="24"/>
        </w:rPr>
        <w:t>].</w:t>
      </w:r>
      <w:r w:rsidR="00247F86" w:rsidRPr="00611BF4">
        <w:rPr>
          <w:sz w:val="24"/>
        </w:rPr>
        <w:t xml:space="preserve"> The food uptake and appetite relationship that was found to be associated with acetylcholine receptors was linked to the M3 receptor in a study on mice. </w:t>
      </w:r>
      <w:r w:rsidR="00A96937" w:rsidRPr="00611BF4">
        <w:rPr>
          <w:sz w:val="24"/>
        </w:rPr>
        <w:t>And t</w:t>
      </w:r>
      <w:r w:rsidR="00247F86" w:rsidRPr="00611BF4">
        <w:rPr>
          <w:sz w:val="24"/>
        </w:rPr>
        <w:t>he M4 receptor is responsible for dopamine receptor activation, which h</w:t>
      </w:r>
      <w:r w:rsidR="00A96937" w:rsidRPr="00611BF4">
        <w:rPr>
          <w:sz w:val="24"/>
        </w:rPr>
        <w:t xml:space="preserve">as been linked to the neuronal nicotinic receptor </w:t>
      </w:r>
      <w:r w:rsidR="00247F86" w:rsidRPr="00611BF4">
        <w:rPr>
          <w:sz w:val="24"/>
        </w:rPr>
        <w:t>disorders schiz</w:t>
      </w:r>
      <w:r w:rsidR="00656D5F" w:rsidRPr="00611BF4">
        <w:rPr>
          <w:sz w:val="24"/>
        </w:rPr>
        <w:t>ophrenia and epilepsy [2,6,7].</w:t>
      </w:r>
      <w:r w:rsidR="00247F86" w:rsidRPr="00611BF4">
        <w:rPr>
          <w:sz w:val="24"/>
        </w:rPr>
        <w:t xml:space="preserve"> Finally, the 5</w:t>
      </w:r>
      <w:r w:rsidR="00247F86" w:rsidRPr="00611BF4">
        <w:rPr>
          <w:sz w:val="24"/>
          <w:vertAlign w:val="superscript"/>
        </w:rPr>
        <w:t>th</w:t>
      </w:r>
      <w:r w:rsidR="00247F86" w:rsidRPr="00611BF4">
        <w:rPr>
          <w:sz w:val="24"/>
        </w:rPr>
        <w:t xml:space="preserve"> and last subtype if the M5 </w:t>
      </w:r>
      <w:proofErr w:type="spellStart"/>
      <w:r w:rsidR="00247F86" w:rsidRPr="00611BF4">
        <w:rPr>
          <w:sz w:val="24"/>
        </w:rPr>
        <w:t>muscarinic</w:t>
      </w:r>
      <w:proofErr w:type="spellEnd"/>
      <w:r w:rsidR="00247F86" w:rsidRPr="00611BF4">
        <w:rPr>
          <w:sz w:val="24"/>
        </w:rPr>
        <w:t xml:space="preserve"> receptor is</w:t>
      </w:r>
      <w:r w:rsidR="00A96937" w:rsidRPr="00611BF4">
        <w:rPr>
          <w:sz w:val="24"/>
        </w:rPr>
        <w:t xml:space="preserve"> deemed to be necessary for dopamine release in the region of the brain called the striatum, also needed by the cerebral cholinergic indu</w:t>
      </w:r>
      <w:r w:rsidR="00656D5F" w:rsidRPr="00611BF4">
        <w:rPr>
          <w:sz w:val="24"/>
        </w:rPr>
        <w:t>ced vasodilatation of arteries [5,7]</w:t>
      </w:r>
    </w:p>
    <w:p w:rsidR="0024390C" w:rsidRPr="00611BF4" w:rsidRDefault="009A6E43" w:rsidP="009A6E43">
      <w:pPr>
        <w:rPr>
          <w:sz w:val="24"/>
        </w:rPr>
      </w:pPr>
      <w:r w:rsidRPr="00611BF4">
        <w:rPr>
          <w:sz w:val="24"/>
        </w:rPr>
        <w:t>Activators/Inhibitors</w:t>
      </w:r>
      <w:r w:rsidR="00846591" w:rsidRPr="00611BF4">
        <w:rPr>
          <w:sz w:val="24"/>
        </w:rPr>
        <w:t xml:space="preserve"> and Cognitive Function</w:t>
      </w:r>
      <w:r w:rsidRPr="00611BF4">
        <w:rPr>
          <w:sz w:val="24"/>
        </w:rPr>
        <w:t>:</w:t>
      </w:r>
    </w:p>
    <w:p w:rsidR="0058428C" w:rsidRPr="00611BF4" w:rsidRDefault="0024390C" w:rsidP="00B17432">
      <w:pPr>
        <w:ind w:firstLine="720"/>
        <w:rPr>
          <w:sz w:val="24"/>
        </w:rPr>
      </w:pPr>
      <w:r w:rsidRPr="00611BF4">
        <w:rPr>
          <w:sz w:val="24"/>
        </w:rPr>
        <w:t xml:space="preserve">Now that the types and distribution of acetylcholine receptors is broadly understood to be </w:t>
      </w:r>
      <w:proofErr w:type="spellStart"/>
      <w:r w:rsidRPr="00611BF4">
        <w:rPr>
          <w:sz w:val="24"/>
        </w:rPr>
        <w:t>muscarinic</w:t>
      </w:r>
      <w:proofErr w:type="spellEnd"/>
      <w:r w:rsidRPr="00611BF4">
        <w:rPr>
          <w:sz w:val="24"/>
        </w:rPr>
        <w:t xml:space="preserve"> and nicotinic, neural or peripheral, the specific ways in which enzymes, </w:t>
      </w:r>
      <w:proofErr w:type="spellStart"/>
      <w:r w:rsidRPr="00611BF4">
        <w:rPr>
          <w:sz w:val="24"/>
        </w:rPr>
        <w:t>ligands</w:t>
      </w:r>
      <w:proofErr w:type="spellEnd"/>
      <w:r w:rsidRPr="00611BF4">
        <w:rPr>
          <w:sz w:val="24"/>
        </w:rPr>
        <w:t xml:space="preserve">, and drugs can target these should be highlighted. </w:t>
      </w:r>
      <w:proofErr w:type="spellStart"/>
      <w:r w:rsidR="000E0596" w:rsidRPr="00611BF4">
        <w:rPr>
          <w:sz w:val="24"/>
        </w:rPr>
        <w:t>Acetylc</w:t>
      </w:r>
      <w:r w:rsidR="0084319A" w:rsidRPr="00611BF4">
        <w:rPr>
          <w:sz w:val="24"/>
        </w:rPr>
        <w:t>holinesterase</w:t>
      </w:r>
      <w:proofErr w:type="spellEnd"/>
      <w:r w:rsidR="0084319A" w:rsidRPr="00611BF4">
        <w:rPr>
          <w:sz w:val="24"/>
        </w:rPr>
        <w:t xml:space="preserve"> is an enzyme that hydrolyzes acetylcholine and produces a</w:t>
      </w:r>
      <w:r w:rsidR="00656D5F" w:rsidRPr="00611BF4">
        <w:rPr>
          <w:sz w:val="24"/>
        </w:rPr>
        <w:t xml:space="preserve">cetate and </w:t>
      </w:r>
      <w:proofErr w:type="spellStart"/>
      <w:r w:rsidR="00656D5F" w:rsidRPr="00611BF4">
        <w:rPr>
          <w:sz w:val="24"/>
        </w:rPr>
        <w:t>choline</w:t>
      </w:r>
      <w:proofErr w:type="spellEnd"/>
      <w:r w:rsidR="00656D5F" w:rsidRPr="00611BF4">
        <w:rPr>
          <w:sz w:val="24"/>
        </w:rPr>
        <w:t xml:space="preserve"> [2].</w:t>
      </w:r>
      <w:r w:rsidR="0084319A" w:rsidRPr="00611BF4">
        <w:rPr>
          <w:sz w:val="24"/>
        </w:rPr>
        <w:t xml:space="preserve"> Inhibiting this enzyme is a primary objective based on the assumption that acetylcholine is a neurotransmitter associated with cognitive function. </w:t>
      </w:r>
      <w:r w:rsidR="007419F4" w:rsidRPr="00611BF4">
        <w:rPr>
          <w:sz w:val="24"/>
        </w:rPr>
        <w:t>[Et al]</w:t>
      </w:r>
      <w:r w:rsidR="0084319A" w:rsidRPr="00611BF4">
        <w:rPr>
          <w:sz w:val="24"/>
        </w:rPr>
        <w:t xml:space="preserve"> </w:t>
      </w:r>
      <w:r w:rsidR="00D5500A" w:rsidRPr="00611BF4">
        <w:rPr>
          <w:sz w:val="24"/>
        </w:rPr>
        <w:t xml:space="preserve">Cholinesterase inhibitors are currently being used to treat Alzheimer’s disease and have been approved by the </w:t>
      </w:r>
      <w:r w:rsidR="000E0596" w:rsidRPr="00611BF4">
        <w:rPr>
          <w:sz w:val="24"/>
        </w:rPr>
        <w:t>United States Food and Drug Administration</w:t>
      </w:r>
      <w:r w:rsidR="00E108B4" w:rsidRPr="00611BF4">
        <w:rPr>
          <w:sz w:val="24"/>
        </w:rPr>
        <w:t xml:space="preserve"> </w:t>
      </w:r>
      <w:r w:rsidR="007419F4" w:rsidRPr="00611BF4">
        <w:rPr>
          <w:sz w:val="24"/>
        </w:rPr>
        <w:t>[15,16].</w:t>
      </w:r>
      <w:r w:rsidR="00E108B4" w:rsidRPr="00611BF4">
        <w:rPr>
          <w:sz w:val="24"/>
        </w:rPr>
        <w:t xml:space="preserve"> Due to the limitations of cholinesterase inhibitors, side effects, and success rate pharmacological research is still being focused on the specific subtypes of nicotinic and </w:t>
      </w:r>
      <w:proofErr w:type="spellStart"/>
      <w:r w:rsidR="00E108B4" w:rsidRPr="00611BF4">
        <w:rPr>
          <w:sz w:val="24"/>
        </w:rPr>
        <w:t>muscarinic</w:t>
      </w:r>
      <w:proofErr w:type="spellEnd"/>
      <w:r w:rsidR="00E108B4" w:rsidRPr="00611BF4">
        <w:rPr>
          <w:sz w:val="24"/>
        </w:rPr>
        <w:t xml:space="preserve"> receptors currently unde</w:t>
      </w:r>
      <w:r w:rsidR="00FD3D48" w:rsidRPr="00611BF4">
        <w:rPr>
          <w:sz w:val="24"/>
        </w:rPr>
        <w:t>rstood [10,</w:t>
      </w:r>
      <w:r w:rsidR="007419F4" w:rsidRPr="00611BF4">
        <w:rPr>
          <w:sz w:val="24"/>
        </w:rPr>
        <w:t>5</w:t>
      </w:r>
      <w:proofErr w:type="gramStart"/>
      <w:r w:rsidR="007419F4" w:rsidRPr="00611BF4">
        <w:rPr>
          <w:sz w:val="24"/>
        </w:rPr>
        <w:t>]</w:t>
      </w:r>
      <w:proofErr w:type="gramEnd"/>
    </w:p>
    <w:p w:rsidR="009A6E43" w:rsidRPr="00611BF4" w:rsidRDefault="0058428C" w:rsidP="00B17432">
      <w:pPr>
        <w:ind w:firstLine="720"/>
        <w:rPr>
          <w:sz w:val="24"/>
        </w:rPr>
      </w:pPr>
      <w:r w:rsidRPr="00611BF4">
        <w:rPr>
          <w:sz w:val="24"/>
        </w:rPr>
        <w:t xml:space="preserve">Scopolamine, atropine, </w:t>
      </w:r>
      <w:proofErr w:type="spellStart"/>
      <w:r w:rsidRPr="00611BF4">
        <w:rPr>
          <w:sz w:val="24"/>
        </w:rPr>
        <w:t>oxotremarine</w:t>
      </w:r>
      <w:proofErr w:type="spellEnd"/>
      <w:r w:rsidRPr="00611BF4">
        <w:rPr>
          <w:sz w:val="24"/>
        </w:rPr>
        <w:t xml:space="preserve">, </w:t>
      </w:r>
      <w:proofErr w:type="spellStart"/>
      <w:r w:rsidRPr="00611BF4">
        <w:rPr>
          <w:sz w:val="24"/>
        </w:rPr>
        <w:t>fluphenazine</w:t>
      </w:r>
      <w:proofErr w:type="spellEnd"/>
      <w:r w:rsidRPr="00611BF4">
        <w:rPr>
          <w:sz w:val="24"/>
        </w:rPr>
        <w:t xml:space="preserve">, </w:t>
      </w:r>
      <w:proofErr w:type="spellStart"/>
      <w:r w:rsidRPr="00611BF4">
        <w:rPr>
          <w:sz w:val="24"/>
        </w:rPr>
        <w:t>pentylenetetrazole</w:t>
      </w:r>
      <w:proofErr w:type="spellEnd"/>
      <w:r w:rsidRPr="00611BF4">
        <w:rPr>
          <w:sz w:val="24"/>
        </w:rPr>
        <w:t xml:space="preserve">, </w:t>
      </w:r>
      <w:proofErr w:type="spellStart"/>
      <w:r w:rsidRPr="00611BF4">
        <w:rPr>
          <w:sz w:val="24"/>
        </w:rPr>
        <w:t>orphenadrine</w:t>
      </w:r>
      <w:proofErr w:type="spellEnd"/>
      <w:r w:rsidRPr="00611BF4">
        <w:rPr>
          <w:sz w:val="24"/>
        </w:rPr>
        <w:t xml:space="preserve">, </w:t>
      </w:r>
      <w:proofErr w:type="spellStart"/>
      <w:r w:rsidRPr="00611BF4">
        <w:rPr>
          <w:sz w:val="24"/>
        </w:rPr>
        <w:t>oxybutrin</w:t>
      </w:r>
      <w:proofErr w:type="spellEnd"/>
      <w:r w:rsidRPr="00611BF4">
        <w:rPr>
          <w:sz w:val="24"/>
        </w:rPr>
        <w:t xml:space="preserve">, and </w:t>
      </w:r>
      <w:proofErr w:type="spellStart"/>
      <w:r w:rsidRPr="00611BF4">
        <w:rPr>
          <w:sz w:val="24"/>
        </w:rPr>
        <w:t>trihexyphenidyl</w:t>
      </w:r>
      <w:proofErr w:type="spellEnd"/>
      <w:r w:rsidRPr="00611BF4">
        <w:rPr>
          <w:sz w:val="24"/>
        </w:rPr>
        <w:t xml:space="preserve"> are all agents designed and shown to disturb cognitive function as a result of altering acetylcholine receptors and conc</w:t>
      </w:r>
      <w:r w:rsidR="007419F4" w:rsidRPr="00611BF4">
        <w:rPr>
          <w:sz w:val="24"/>
        </w:rPr>
        <w:t>entrations [2,4,</w:t>
      </w:r>
      <w:r w:rsidR="00656D5F" w:rsidRPr="00611BF4">
        <w:rPr>
          <w:sz w:val="24"/>
        </w:rPr>
        <w:t>5</w:t>
      </w:r>
      <w:r w:rsidR="007419F4" w:rsidRPr="00611BF4">
        <w:rPr>
          <w:sz w:val="24"/>
        </w:rPr>
        <w:t>,12]</w:t>
      </w:r>
      <w:r w:rsidRPr="00611BF4">
        <w:rPr>
          <w:sz w:val="24"/>
        </w:rPr>
        <w:t xml:space="preserve"> In contrast to these compounds, </w:t>
      </w:r>
      <w:r w:rsidR="000E0596" w:rsidRPr="00611BF4">
        <w:rPr>
          <w:sz w:val="24"/>
        </w:rPr>
        <w:t xml:space="preserve">the </w:t>
      </w:r>
      <w:proofErr w:type="spellStart"/>
      <w:r w:rsidR="000E0596" w:rsidRPr="00611BF4">
        <w:rPr>
          <w:sz w:val="24"/>
        </w:rPr>
        <w:t>acetylcholinesterase</w:t>
      </w:r>
      <w:proofErr w:type="spellEnd"/>
      <w:r w:rsidR="000E0596" w:rsidRPr="00611BF4">
        <w:rPr>
          <w:sz w:val="24"/>
        </w:rPr>
        <w:t xml:space="preserve"> inhibitors </w:t>
      </w:r>
      <w:proofErr w:type="spellStart"/>
      <w:r w:rsidR="000E0596" w:rsidRPr="00611BF4">
        <w:rPr>
          <w:sz w:val="24"/>
        </w:rPr>
        <w:t>tacrine</w:t>
      </w:r>
      <w:proofErr w:type="spellEnd"/>
      <w:r w:rsidR="000E0596" w:rsidRPr="00611BF4">
        <w:rPr>
          <w:sz w:val="24"/>
        </w:rPr>
        <w:t xml:space="preserve">, </w:t>
      </w:r>
      <w:proofErr w:type="spellStart"/>
      <w:r w:rsidR="000E0596" w:rsidRPr="00611BF4">
        <w:rPr>
          <w:sz w:val="24"/>
        </w:rPr>
        <w:t>donepezil</w:t>
      </w:r>
      <w:proofErr w:type="spellEnd"/>
      <w:r w:rsidR="000E0596" w:rsidRPr="00611BF4">
        <w:rPr>
          <w:sz w:val="24"/>
        </w:rPr>
        <w:t xml:space="preserve">, </w:t>
      </w:r>
      <w:proofErr w:type="spellStart"/>
      <w:r w:rsidR="000E0596" w:rsidRPr="00611BF4">
        <w:rPr>
          <w:sz w:val="24"/>
        </w:rPr>
        <w:t>galanthine</w:t>
      </w:r>
      <w:proofErr w:type="spellEnd"/>
      <w:r w:rsidR="000E0596" w:rsidRPr="00611BF4">
        <w:rPr>
          <w:sz w:val="24"/>
        </w:rPr>
        <w:t xml:space="preserve">, </w:t>
      </w:r>
      <w:proofErr w:type="spellStart"/>
      <w:r w:rsidR="000E0596" w:rsidRPr="00611BF4">
        <w:rPr>
          <w:sz w:val="24"/>
        </w:rPr>
        <w:t>rivastigmine</w:t>
      </w:r>
      <w:proofErr w:type="spellEnd"/>
      <w:r w:rsidR="000E0596" w:rsidRPr="00611BF4">
        <w:rPr>
          <w:sz w:val="24"/>
        </w:rPr>
        <w:t xml:space="preserve"> work to reverse the esterase enzyme and have been approved by the Food and Drug Administration for treatment of Alzheimer’s disease</w:t>
      </w:r>
      <w:r w:rsidR="007419F4" w:rsidRPr="00611BF4">
        <w:rPr>
          <w:sz w:val="24"/>
        </w:rPr>
        <w:t xml:space="preserve"> [2,15,16,17]</w:t>
      </w:r>
      <w:r w:rsidR="000E0596" w:rsidRPr="00611BF4">
        <w:rPr>
          <w:sz w:val="24"/>
        </w:rPr>
        <w:t>. Another suggested method of boosting acetylcholine levels is throug</w:t>
      </w:r>
      <w:r w:rsidR="0064179A" w:rsidRPr="00611BF4">
        <w:rPr>
          <w:sz w:val="24"/>
        </w:rPr>
        <w:t xml:space="preserve">h </w:t>
      </w:r>
      <w:proofErr w:type="spellStart"/>
      <w:r w:rsidR="0064179A" w:rsidRPr="00611BF4">
        <w:rPr>
          <w:sz w:val="24"/>
        </w:rPr>
        <w:t>phosphatidylserine</w:t>
      </w:r>
      <w:proofErr w:type="spellEnd"/>
      <w:r w:rsidR="0064179A" w:rsidRPr="00611BF4">
        <w:rPr>
          <w:sz w:val="24"/>
        </w:rPr>
        <w:t xml:space="preserve"> whose</w:t>
      </w:r>
      <w:r w:rsidR="000E0596" w:rsidRPr="00611BF4">
        <w:rPr>
          <w:sz w:val="24"/>
        </w:rPr>
        <w:t xml:space="preserve"> mechanism towards synthesizing acetylcholine was referenced earlier </w:t>
      </w:r>
      <w:r w:rsidR="007419F4" w:rsidRPr="00611BF4">
        <w:rPr>
          <w:sz w:val="24"/>
        </w:rPr>
        <w:t>[</w:t>
      </w:r>
      <w:r w:rsidR="006F3C79" w:rsidRPr="00611BF4">
        <w:rPr>
          <w:sz w:val="24"/>
        </w:rPr>
        <w:t>1,</w:t>
      </w:r>
      <w:r w:rsidR="007419F4" w:rsidRPr="00611BF4">
        <w:rPr>
          <w:sz w:val="24"/>
        </w:rPr>
        <w:t>2]</w:t>
      </w:r>
      <w:r w:rsidR="000E0596" w:rsidRPr="00611BF4">
        <w:rPr>
          <w:sz w:val="24"/>
        </w:rPr>
        <w:t xml:space="preserve">. The importance of </w:t>
      </w:r>
      <w:proofErr w:type="spellStart"/>
      <w:r w:rsidR="000E0596" w:rsidRPr="00611BF4">
        <w:rPr>
          <w:sz w:val="24"/>
        </w:rPr>
        <w:t>phosphatidylserine</w:t>
      </w:r>
      <w:proofErr w:type="spellEnd"/>
      <w:r w:rsidR="000E0596" w:rsidRPr="00611BF4">
        <w:rPr>
          <w:sz w:val="24"/>
        </w:rPr>
        <w:t xml:space="preserve"> is that it has been </w:t>
      </w:r>
      <w:proofErr w:type="spellStart"/>
      <w:r w:rsidR="000E0596" w:rsidRPr="00611BF4">
        <w:rPr>
          <w:sz w:val="24"/>
        </w:rPr>
        <w:t>postiviely</w:t>
      </w:r>
      <w:proofErr w:type="spellEnd"/>
      <w:r w:rsidR="000E0596" w:rsidRPr="00611BF4">
        <w:rPr>
          <w:sz w:val="24"/>
        </w:rPr>
        <w:t xml:space="preserve"> associated with increased retention and absorption of passive and active tasks in rat studies</w:t>
      </w:r>
      <w:r w:rsidR="00FD3D48" w:rsidRPr="00611BF4">
        <w:rPr>
          <w:sz w:val="24"/>
        </w:rPr>
        <w:t xml:space="preserve"> [14]</w:t>
      </w:r>
      <w:r w:rsidR="000E0596" w:rsidRPr="00611BF4">
        <w:rPr>
          <w:sz w:val="24"/>
        </w:rPr>
        <w:t xml:space="preserve">. It is also important to note that further inquisition into the efficacy of </w:t>
      </w:r>
      <w:proofErr w:type="spellStart"/>
      <w:r w:rsidR="000E0596" w:rsidRPr="00611BF4">
        <w:rPr>
          <w:sz w:val="24"/>
        </w:rPr>
        <w:t>phosphatidylserine</w:t>
      </w:r>
      <w:proofErr w:type="spellEnd"/>
      <w:r w:rsidR="000E0596" w:rsidRPr="00611BF4">
        <w:rPr>
          <w:sz w:val="24"/>
        </w:rPr>
        <w:t xml:space="preserve"> showed a decre</w:t>
      </w:r>
      <w:r w:rsidR="009A6E43" w:rsidRPr="00611BF4">
        <w:rPr>
          <w:sz w:val="24"/>
        </w:rPr>
        <w:t>ased release of acetylcholine fo</w:t>
      </w:r>
      <w:r w:rsidR="000E0596" w:rsidRPr="00611BF4">
        <w:rPr>
          <w:sz w:val="24"/>
        </w:rPr>
        <w:t>r brain samples in rats aged 24 months compare</w:t>
      </w:r>
      <w:r w:rsidR="007419F4" w:rsidRPr="00611BF4">
        <w:rPr>
          <w:sz w:val="24"/>
        </w:rPr>
        <w:t xml:space="preserve">d to those at 3 months [14]. </w:t>
      </w:r>
      <w:r w:rsidR="009A6E43" w:rsidRPr="00611BF4">
        <w:rPr>
          <w:sz w:val="24"/>
        </w:rPr>
        <w:t xml:space="preserve">This </w:t>
      </w:r>
      <w:r w:rsidR="00846591" w:rsidRPr="00611BF4">
        <w:rPr>
          <w:sz w:val="24"/>
        </w:rPr>
        <w:t xml:space="preserve">is especially important to consider due to the established connection between </w:t>
      </w:r>
      <w:r w:rsidR="007419F4" w:rsidRPr="00611BF4">
        <w:rPr>
          <w:sz w:val="24"/>
        </w:rPr>
        <w:t>memory loss and aging [8].</w:t>
      </w:r>
    </w:p>
    <w:p w:rsidR="00846591" w:rsidRPr="00611BF4" w:rsidRDefault="009A6E43" w:rsidP="009A6E43">
      <w:pPr>
        <w:rPr>
          <w:sz w:val="24"/>
        </w:rPr>
      </w:pPr>
      <w:r w:rsidRPr="00611BF4">
        <w:rPr>
          <w:sz w:val="24"/>
        </w:rPr>
        <w:tab/>
        <w:t>Acetylcholine, through its long history and discovery, first as a neurotransmitter and then its associated disorders led to deeper research into its precise role in cognitive function. It is associated with learning, memory,</w:t>
      </w:r>
      <w:r w:rsidR="00846591" w:rsidRPr="00611BF4">
        <w:rPr>
          <w:sz w:val="24"/>
        </w:rPr>
        <w:t xml:space="preserve"> recall, </w:t>
      </w:r>
      <w:r w:rsidRPr="00611BF4">
        <w:rPr>
          <w:sz w:val="24"/>
        </w:rPr>
        <w:t>attention</w:t>
      </w:r>
      <w:r w:rsidR="00846591" w:rsidRPr="00611BF4">
        <w:rPr>
          <w:sz w:val="24"/>
        </w:rPr>
        <w:t xml:space="preserve"> deficit disorder, </w:t>
      </w:r>
      <w:r w:rsidRPr="00611BF4">
        <w:rPr>
          <w:sz w:val="24"/>
        </w:rPr>
        <w:t>stimuli</w:t>
      </w:r>
      <w:r w:rsidR="00846591" w:rsidRPr="00611BF4">
        <w:rPr>
          <w:sz w:val="24"/>
        </w:rPr>
        <w:t xml:space="preserve"> detection</w:t>
      </w:r>
      <w:r w:rsidRPr="00611BF4">
        <w:rPr>
          <w:sz w:val="24"/>
        </w:rPr>
        <w:t xml:space="preserve">, </w:t>
      </w:r>
      <w:r w:rsidR="00846591" w:rsidRPr="00611BF4">
        <w:rPr>
          <w:sz w:val="24"/>
        </w:rPr>
        <w:t xml:space="preserve">sensory processes, </w:t>
      </w:r>
      <w:proofErr w:type="gramStart"/>
      <w:r w:rsidR="0064179A" w:rsidRPr="00611BF4">
        <w:rPr>
          <w:sz w:val="24"/>
        </w:rPr>
        <w:t xml:space="preserve">the circadian rhythm </w:t>
      </w:r>
      <w:r w:rsidR="00846591" w:rsidRPr="00611BF4">
        <w:rPr>
          <w:sz w:val="24"/>
        </w:rPr>
        <w:t>and motor function</w:t>
      </w:r>
      <w:proofErr w:type="gramEnd"/>
      <w:r w:rsidR="00846591" w:rsidRPr="00611BF4">
        <w:rPr>
          <w:sz w:val="24"/>
        </w:rPr>
        <w:t xml:space="preserve"> </w:t>
      </w:r>
      <w:r w:rsidR="007419F4" w:rsidRPr="00611BF4">
        <w:rPr>
          <w:sz w:val="24"/>
        </w:rPr>
        <w:t>[8</w:t>
      </w:r>
      <w:r w:rsidR="00501B76" w:rsidRPr="00611BF4">
        <w:rPr>
          <w:sz w:val="24"/>
        </w:rPr>
        <w:t>,</w:t>
      </w:r>
      <w:r w:rsidR="007419F4" w:rsidRPr="00611BF4">
        <w:rPr>
          <w:sz w:val="24"/>
        </w:rPr>
        <w:t>9,10,18].</w:t>
      </w:r>
      <w:r w:rsidR="00846591" w:rsidRPr="00611BF4">
        <w:rPr>
          <w:sz w:val="24"/>
        </w:rPr>
        <w:t xml:space="preserve"> </w:t>
      </w:r>
      <w:proofErr w:type="spellStart"/>
      <w:r w:rsidR="00501B76" w:rsidRPr="00611BF4">
        <w:rPr>
          <w:sz w:val="24"/>
        </w:rPr>
        <w:t>Acetylcholinesterases</w:t>
      </w:r>
      <w:proofErr w:type="spellEnd"/>
      <w:r w:rsidR="00501B76" w:rsidRPr="00611BF4">
        <w:rPr>
          <w:sz w:val="24"/>
        </w:rPr>
        <w:t xml:space="preserve"> have been detected and quantified in a number of different regions of the brain: </w:t>
      </w:r>
      <w:proofErr w:type="spellStart"/>
      <w:r w:rsidR="00501B76" w:rsidRPr="00611BF4">
        <w:rPr>
          <w:sz w:val="24"/>
        </w:rPr>
        <w:t>amyglada</w:t>
      </w:r>
      <w:proofErr w:type="spellEnd"/>
      <w:r w:rsidR="00501B76" w:rsidRPr="00611BF4">
        <w:rPr>
          <w:sz w:val="24"/>
        </w:rPr>
        <w:t xml:space="preserve">, hippocampus, cortex, striatum, medial septum, medulla oblongata, </w:t>
      </w:r>
      <w:r w:rsidR="007419F4" w:rsidRPr="00611BF4">
        <w:rPr>
          <w:sz w:val="24"/>
        </w:rPr>
        <w:t>cerebellum, and hypothalamus [</w:t>
      </w:r>
      <w:r w:rsidR="00656D5F" w:rsidRPr="00611BF4">
        <w:rPr>
          <w:sz w:val="24"/>
        </w:rPr>
        <w:t>4</w:t>
      </w:r>
      <w:r w:rsidR="007419F4" w:rsidRPr="00611BF4">
        <w:rPr>
          <w:sz w:val="24"/>
        </w:rPr>
        <w:t xml:space="preserve">,8,10,19]. </w:t>
      </w:r>
      <w:r w:rsidR="00501B76" w:rsidRPr="00611BF4">
        <w:rPr>
          <w:sz w:val="24"/>
        </w:rPr>
        <w:t>Although acetylcholine has proven to be beneficial in cognitive function some studies have shown that modulating does within certain parameters increases how efficiently memory is stored</w:t>
      </w:r>
      <w:r w:rsidR="00494210" w:rsidRPr="00611BF4">
        <w:rPr>
          <w:sz w:val="24"/>
        </w:rPr>
        <w:t xml:space="preserve"> [11]</w:t>
      </w:r>
      <w:r w:rsidR="007419F4" w:rsidRPr="00611BF4">
        <w:rPr>
          <w:sz w:val="24"/>
        </w:rPr>
        <w:t>.</w:t>
      </w:r>
    </w:p>
    <w:p w:rsidR="006A6546" w:rsidRPr="00611BF4" w:rsidRDefault="00501B76" w:rsidP="009A6E43">
      <w:pPr>
        <w:rPr>
          <w:sz w:val="24"/>
        </w:rPr>
      </w:pPr>
      <w:r w:rsidRPr="00611BF4">
        <w:rPr>
          <w:sz w:val="24"/>
        </w:rPr>
        <w:tab/>
        <w:t>Scopola</w:t>
      </w:r>
      <w:r w:rsidR="00846591" w:rsidRPr="00611BF4">
        <w:rPr>
          <w:sz w:val="24"/>
        </w:rPr>
        <w:t>mine has been shown in human subjects to negatively affect their sensory and attention processes as well as short-term memory.</w:t>
      </w:r>
      <w:r w:rsidRPr="00611BF4">
        <w:rPr>
          <w:sz w:val="24"/>
        </w:rPr>
        <w:t xml:space="preserve"> It has also been shown to induce</w:t>
      </w:r>
      <w:r w:rsidR="0064179A" w:rsidRPr="00611BF4">
        <w:rPr>
          <w:sz w:val="24"/>
        </w:rPr>
        <w:t xml:space="preserve"> negative effects that are more generally defin</w:t>
      </w:r>
      <w:r w:rsidRPr="00611BF4">
        <w:rPr>
          <w:sz w:val="24"/>
        </w:rPr>
        <w:t xml:space="preserve">ed </w:t>
      </w:r>
      <w:r w:rsidR="00AD3942" w:rsidRPr="00611BF4">
        <w:rPr>
          <w:sz w:val="24"/>
        </w:rPr>
        <w:t xml:space="preserve">as </w:t>
      </w:r>
      <w:r w:rsidRPr="00611BF4">
        <w:rPr>
          <w:sz w:val="24"/>
        </w:rPr>
        <w:t>as</w:t>
      </w:r>
      <w:r w:rsidR="00AD3942" w:rsidRPr="00611BF4">
        <w:rPr>
          <w:sz w:val="24"/>
        </w:rPr>
        <w:t>pects of learning and</w:t>
      </w:r>
      <w:r w:rsidR="007419F4" w:rsidRPr="00611BF4">
        <w:rPr>
          <w:sz w:val="24"/>
        </w:rPr>
        <w:t xml:space="preserve"> memory [4,8]</w:t>
      </w:r>
      <w:proofErr w:type="gramStart"/>
      <w:r w:rsidR="007419F4" w:rsidRPr="00611BF4">
        <w:rPr>
          <w:sz w:val="24"/>
        </w:rPr>
        <w:t>.</w:t>
      </w:r>
      <w:r w:rsidR="0064179A" w:rsidRPr="00611BF4">
        <w:rPr>
          <w:sz w:val="24"/>
        </w:rPr>
        <w:t>The</w:t>
      </w:r>
      <w:proofErr w:type="gramEnd"/>
      <w:r w:rsidR="0064179A" w:rsidRPr="00611BF4">
        <w:rPr>
          <w:sz w:val="24"/>
        </w:rPr>
        <w:t xml:space="preserve"> point to note about scopolamine and its effect on memory is that it only</w:t>
      </w:r>
      <w:r w:rsidR="00AD3942" w:rsidRPr="00611BF4">
        <w:rPr>
          <w:sz w:val="24"/>
        </w:rPr>
        <w:t xml:space="preserve"> effects new memory acquisition, </w:t>
      </w:r>
      <w:r w:rsidR="0064179A" w:rsidRPr="00611BF4">
        <w:rPr>
          <w:sz w:val="24"/>
        </w:rPr>
        <w:t xml:space="preserve">but does not alter the ability to recollect old memories. Nicotine and similar drugs work in the opposite </w:t>
      </w:r>
      <w:r w:rsidR="00494210" w:rsidRPr="00611BF4">
        <w:rPr>
          <w:sz w:val="24"/>
        </w:rPr>
        <w:t>manner</w:t>
      </w:r>
      <w:r w:rsidR="00070B8C" w:rsidRPr="00611BF4">
        <w:rPr>
          <w:sz w:val="24"/>
        </w:rPr>
        <w:t xml:space="preserve"> by quickly targeting nicotinic acetylcholine receptors</w:t>
      </w:r>
      <w:r w:rsidR="00494210" w:rsidRPr="00611BF4">
        <w:rPr>
          <w:sz w:val="24"/>
        </w:rPr>
        <w:t xml:space="preserve"> [13]. </w:t>
      </w:r>
      <w:r w:rsidRPr="00611BF4">
        <w:rPr>
          <w:sz w:val="24"/>
        </w:rPr>
        <w:t xml:space="preserve">However, </w:t>
      </w:r>
      <w:proofErr w:type="spellStart"/>
      <w:r w:rsidRPr="00611BF4">
        <w:rPr>
          <w:sz w:val="24"/>
        </w:rPr>
        <w:t>acetylcholinesterase</w:t>
      </w:r>
      <w:proofErr w:type="spellEnd"/>
      <w:r w:rsidRPr="00611BF4">
        <w:rPr>
          <w:sz w:val="24"/>
        </w:rPr>
        <w:t xml:space="preserve"> inhibitors administered to tes</w:t>
      </w:r>
      <w:r w:rsidR="00070B8C" w:rsidRPr="00611BF4">
        <w:rPr>
          <w:sz w:val="24"/>
        </w:rPr>
        <w:t xml:space="preserve">t the ability of scopolamine and related </w:t>
      </w:r>
      <w:r w:rsidRPr="00611BF4">
        <w:rPr>
          <w:sz w:val="24"/>
        </w:rPr>
        <w:t>enzymes</w:t>
      </w:r>
      <w:r w:rsidR="00AD3942" w:rsidRPr="00611BF4">
        <w:rPr>
          <w:sz w:val="24"/>
        </w:rPr>
        <w:t xml:space="preserve"> reversed the</w:t>
      </w:r>
      <w:r w:rsidRPr="00611BF4">
        <w:rPr>
          <w:sz w:val="24"/>
        </w:rPr>
        <w:t xml:space="preserve"> effect of scopol</w:t>
      </w:r>
      <w:r w:rsidR="00AD3942" w:rsidRPr="00611BF4">
        <w:rPr>
          <w:sz w:val="24"/>
        </w:rPr>
        <w:t>amine and related target agents</w:t>
      </w:r>
      <w:proofErr w:type="gramStart"/>
      <w:r w:rsidR="00070B8C" w:rsidRPr="00611BF4">
        <w:rPr>
          <w:sz w:val="24"/>
        </w:rPr>
        <w:t>.</w:t>
      </w:r>
      <w:r w:rsidR="00494210" w:rsidRPr="00611BF4">
        <w:rPr>
          <w:sz w:val="24"/>
        </w:rPr>
        <w:t>[</w:t>
      </w:r>
      <w:proofErr w:type="gramEnd"/>
      <w:r w:rsidR="00494210" w:rsidRPr="00611BF4">
        <w:rPr>
          <w:sz w:val="24"/>
        </w:rPr>
        <w:t>4,8,10].</w:t>
      </w:r>
    </w:p>
    <w:p w:rsidR="006A6546" w:rsidRPr="00611BF4" w:rsidRDefault="006A6546" w:rsidP="009A6E43">
      <w:pPr>
        <w:rPr>
          <w:sz w:val="24"/>
        </w:rPr>
      </w:pPr>
      <w:proofErr w:type="spellStart"/>
      <w:r w:rsidRPr="00611BF4">
        <w:rPr>
          <w:sz w:val="24"/>
        </w:rPr>
        <w:t>Nootropics</w:t>
      </w:r>
      <w:proofErr w:type="spellEnd"/>
      <w:r w:rsidRPr="00611BF4">
        <w:rPr>
          <w:sz w:val="24"/>
        </w:rPr>
        <w:t>:</w:t>
      </w:r>
    </w:p>
    <w:p w:rsidR="006A6546" w:rsidRPr="00611BF4" w:rsidRDefault="006A6546" w:rsidP="009A6E43">
      <w:pPr>
        <w:rPr>
          <w:sz w:val="24"/>
        </w:rPr>
      </w:pPr>
      <w:r w:rsidRPr="00611BF4">
        <w:rPr>
          <w:sz w:val="24"/>
        </w:rPr>
        <w:tab/>
      </w:r>
      <w:proofErr w:type="spellStart"/>
      <w:r w:rsidRPr="00611BF4">
        <w:rPr>
          <w:sz w:val="24"/>
        </w:rPr>
        <w:t>Nootropics</w:t>
      </w:r>
      <w:proofErr w:type="spellEnd"/>
      <w:r w:rsidRPr="00611BF4">
        <w:rPr>
          <w:sz w:val="24"/>
        </w:rPr>
        <w:t xml:space="preserve"> are </w:t>
      </w:r>
      <w:r w:rsidR="00AD3942" w:rsidRPr="00611BF4">
        <w:rPr>
          <w:sz w:val="24"/>
        </w:rPr>
        <w:t xml:space="preserve">drugs broadly </w:t>
      </w:r>
      <w:r w:rsidRPr="00611BF4">
        <w:rPr>
          <w:sz w:val="24"/>
        </w:rPr>
        <w:t>class</w:t>
      </w:r>
      <w:r w:rsidR="00AD3942" w:rsidRPr="00611BF4">
        <w:rPr>
          <w:sz w:val="24"/>
        </w:rPr>
        <w:t xml:space="preserve">ified as </w:t>
      </w:r>
      <w:r w:rsidRPr="00611BF4">
        <w:rPr>
          <w:sz w:val="24"/>
        </w:rPr>
        <w:t>effect</w:t>
      </w:r>
      <w:r w:rsidR="00AD3942" w:rsidRPr="00611BF4">
        <w:rPr>
          <w:sz w:val="24"/>
        </w:rPr>
        <w:t>ors of</w:t>
      </w:r>
      <w:r w:rsidR="00070B8C" w:rsidRPr="00611BF4">
        <w:rPr>
          <w:sz w:val="24"/>
        </w:rPr>
        <w:t xml:space="preserve"> cognitive functions. The side interactions of these drugs are not always well understood and </w:t>
      </w:r>
      <w:r w:rsidRPr="00611BF4">
        <w:rPr>
          <w:sz w:val="24"/>
        </w:rPr>
        <w:t xml:space="preserve">as a result questions concerning the efficacy of such </w:t>
      </w:r>
      <w:r w:rsidR="00070B8C" w:rsidRPr="00611BF4">
        <w:rPr>
          <w:sz w:val="24"/>
        </w:rPr>
        <w:t xml:space="preserve">positively enhance cognitive effects </w:t>
      </w:r>
      <w:r w:rsidR="00526E0D" w:rsidRPr="00611BF4">
        <w:rPr>
          <w:sz w:val="24"/>
        </w:rPr>
        <w:t>is investigated [21].</w:t>
      </w:r>
      <w:r w:rsidRPr="00611BF4">
        <w:rPr>
          <w:sz w:val="24"/>
        </w:rPr>
        <w:t xml:space="preserve"> The established </w:t>
      </w:r>
      <w:proofErr w:type="spellStart"/>
      <w:r w:rsidRPr="00611BF4">
        <w:rPr>
          <w:sz w:val="24"/>
        </w:rPr>
        <w:t>acetylcholinesterase</w:t>
      </w:r>
      <w:proofErr w:type="spellEnd"/>
      <w:r w:rsidRPr="00611BF4">
        <w:rPr>
          <w:sz w:val="24"/>
        </w:rPr>
        <w:t xml:space="preserve"> inhibitors </w:t>
      </w:r>
      <w:proofErr w:type="spellStart"/>
      <w:r w:rsidRPr="00611BF4">
        <w:rPr>
          <w:sz w:val="24"/>
        </w:rPr>
        <w:t>tacrine</w:t>
      </w:r>
      <w:proofErr w:type="spellEnd"/>
      <w:r w:rsidRPr="00611BF4">
        <w:rPr>
          <w:sz w:val="24"/>
        </w:rPr>
        <w:t xml:space="preserve">, </w:t>
      </w:r>
      <w:proofErr w:type="spellStart"/>
      <w:r w:rsidRPr="00611BF4">
        <w:rPr>
          <w:sz w:val="24"/>
        </w:rPr>
        <w:t>donepezil</w:t>
      </w:r>
      <w:proofErr w:type="spellEnd"/>
      <w:r w:rsidRPr="00611BF4">
        <w:rPr>
          <w:sz w:val="24"/>
        </w:rPr>
        <w:t xml:space="preserve">, </w:t>
      </w:r>
      <w:proofErr w:type="spellStart"/>
      <w:r w:rsidRPr="00611BF4">
        <w:rPr>
          <w:sz w:val="24"/>
        </w:rPr>
        <w:t>galanthine</w:t>
      </w:r>
      <w:proofErr w:type="spellEnd"/>
      <w:r w:rsidRPr="00611BF4">
        <w:rPr>
          <w:sz w:val="24"/>
        </w:rPr>
        <w:t xml:space="preserve">, and </w:t>
      </w:r>
      <w:proofErr w:type="spellStart"/>
      <w:r w:rsidRPr="00611BF4">
        <w:rPr>
          <w:sz w:val="24"/>
        </w:rPr>
        <w:t>rivastigmine</w:t>
      </w:r>
      <w:proofErr w:type="spellEnd"/>
      <w:r w:rsidRPr="00611BF4">
        <w:rPr>
          <w:sz w:val="24"/>
        </w:rPr>
        <w:t xml:space="preserve"> are typically chosen as comparative measures to </w:t>
      </w:r>
      <w:proofErr w:type="spellStart"/>
      <w:r w:rsidRPr="00611BF4">
        <w:rPr>
          <w:sz w:val="24"/>
        </w:rPr>
        <w:t>nootropic</w:t>
      </w:r>
      <w:proofErr w:type="spellEnd"/>
      <w:r w:rsidRPr="00611BF4">
        <w:rPr>
          <w:sz w:val="24"/>
        </w:rPr>
        <w:t xml:space="preserve"> substances such as </w:t>
      </w:r>
      <w:proofErr w:type="spellStart"/>
      <w:r w:rsidRPr="00611BF4">
        <w:rPr>
          <w:sz w:val="24"/>
        </w:rPr>
        <w:t>huperzine</w:t>
      </w:r>
      <w:proofErr w:type="spellEnd"/>
      <w:r w:rsidRPr="00611BF4">
        <w:rPr>
          <w:sz w:val="24"/>
        </w:rPr>
        <w:t xml:space="preserve"> A, </w:t>
      </w:r>
      <w:proofErr w:type="spellStart"/>
      <w:r w:rsidRPr="00611BF4">
        <w:rPr>
          <w:sz w:val="24"/>
        </w:rPr>
        <w:t>piracetem</w:t>
      </w:r>
      <w:proofErr w:type="spellEnd"/>
      <w:r w:rsidRPr="00611BF4">
        <w:rPr>
          <w:sz w:val="24"/>
        </w:rPr>
        <w:t xml:space="preserve"> calcium blockers, or other extracts derived from plants</w:t>
      </w:r>
      <w:r w:rsidR="00526E0D" w:rsidRPr="00611BF4">
        <w:rPr>
          <w:sz w:val="24"/>
        </w:rPr>
        <w:t xml:space="preserve"> [22].</w:t>
      </w:r>
    </w:p>
    <w:p w:rsidR="006A6546" w:rsidRPr="00611BF4" w:rsidRDefault="006A6546" w:rsidP="009A6E43">
      <w:pPr>
        <w:rPr>
          <w:sz w:val="24"/>
        </w:rPr>
      </w:pPr>
      <w:r w:rsidRPr="00611BF4">
        <w:rPr>
          <w:sz w:val="24"/>
        </w:rPr>
        <w:tab/>
        <w:t xml:space="preserve">The claims of </w:t>
      </w:r>
      <w:proofErr w:type="spellStart"/>
      <w:r w:rsidRPr="00611BF4">
        <w:rPr>
          <w:sz w:val="24"/>
        </w:rPr>
        <w:t>nootropics</w:t>
      </w:r>
      <w:proofErr w:type="spellEnd"/>
      <w:r w:rsidRPr="00611BF4">
        <w:rPr>
          <w:sz w:val="24"/>
        </w:rPr>
        <w:t xml:space="preserve"> has been countered on two primary accounts, the first is that anybody with diminished intellectual capabilities will be the best subjects to show any positive increase in mental performance. The second factor is that when a </w:t>
      </w:r>
      <w:proofErr w:type="spellStart"/>
      <w:r w:rsidRPr="00611BF4">
        <w:rPr>
          <w:sz w:val="24"/>
        </w:rPr>
        <w:t>nootropic</w:t>
      </w:r>
      <w:proofErr w:type="spellEnd"/>
      <w:r w:rsidRPr="00611BF4">
        <w:rPr>
          <w:sz w:val="24"/>
        </w:rPr>
        <w:t xml:space="preserve"> substance is tested on patients with Alzheimer’s disease is it targeting an age specific population group susceptible to a number of physiological alterations as a result of aging. Arousal is cited as a primary factor by which positive results will be obtained in test subjects. If a </w:t>
      </w:r>
      <w:proofErr w:type="spellStart"/>
      <w:r w:rsidRPr="00611BF4">
        <w:rPr>
          <w:sz w:val="24"/>
        </w:rPr>
        <w:t>nootropic</w:t>
      </w:r>
      <w:proofErr w:type="spellEnd"/>
      <w:r w:rsidRPr="00611BF4">
        <w:rPr>
          <w:sz w:val="24"/>
        </w:rPr>
        <w:t xml:space="preserve"> drug contains a compound or an unknown interaction that leads to arousal, cogniti</w:t>
      </w:r>
      <w:r w:rsidR="00526E0D" w:rsidRPr="00611BF4">
        <w:rPr>
          <w:sz w:val="24"/>
        </w:rPr>
        <w:t>ve function will be the enhanced [21]</w:t>
      </w:r>
      <w:r w:rsidRPr="00611BF4">
        <w:rPr>
          <w:sz w:val="24"/>
        </w:rPr>
        <w:t xml:space="preserve">. </w:t>
      </w:r>
    </w:p>
    <w:p w:rsidR="006A6546" w:rsidRPr="00611BF4" w:rsidRDefault="006A6546" w:rsidP="009A6E43">
      <w:pPr>
        <w:rPr>
          <w:sz w:val="24"/>
        </w:rPr>
      </w:pPr>
      <w:r w:rsidRPr="00611BF4">
        <w:rPr>
          <w:sz w:val="24"/>
        </w:rPr>
        <w:tab/>
        <w:t xml:space="preserve">One such study involving nearly 50 subjects effected by Alzheimer’s disease was began by removing all subjects from any </w:t>
      </w:r>
      <w:proofErr w:type="spellStart"/>
      <w:r w:rsidRPr="00611BF4">
        <w:rPr>
          <w:sz w:val="24"/>
        </w:rPr>
        <w:t>acetylcholinasesterase</w:t>
      </w:r>
      <w:proofErr w:type="spellEnd"/>
      <w:r w:rsidRPr="00611BF4">
        <w:rPr>
          <w:sz w:val="24"/>
        </w:rPr>
        <w:t xml:space="preserve"> inhibitors for 6-7 weeks prior to measuring cognitive ability</w:t>
      </w:r>
      <w:r w:rsidR="00526E0D" w:rsidRPr="00611BF4">
        <w:rPr>
          <w:sz w:val="24"/>
        </w:rPr>
        <w:t xml:space="preserve"> [22]</w:t>
      </w:r>
      <w:r w:rsidRPr="00611BF4">
        <w:rPr>
          <w:sz w:val="24"/>
        </w:rPr>
        <w:t xml:space="preserve">. The subject group was then split into two groups, one receiving </w:t>
      </w:r>
      <w:proofErr w:type="spellStart"/>
      <w:r w:rsidRPr="00611BF4">
        <w:rPr>
          <w:sz w:val="24"/>
        </w:rPr>
        <w:t>nootropic</w:t>
      </w:r>
      <w:proofErr w:type="spellEnd"/>
      <w:r w:rsidRPr="00611BF4">
        <w:rPr>
          <w:sz w:val="24"/>
        </w:rPr>
        <w:t xml:space="preserve"> ingredients, </w:t>
      </w:r>
      <w:proofErr w:type="gramStart"/>
      <w:r w:rsidRPr="00611BF4">
        <w:rPr>
          <w:sz w:val="24"/>
        </w:rPr>
        <w:t>the</w:t>
      </w:r>
      <w:proofErr w:type="gramEnd"/>
      <w:r w:rsidRPr="00611BF4">
        <w:rPr>
          <w:sz w:val="24"/>
        </w:rPr>
        <w:t xml:space="preserve"> other </w:t>
      </w:r>
      <w:proofErr w:type="spellStart"/>
      <w:r w:rsidRPr="00611BF4">
        <w:rPr>
          <w:sz w:val="24"/>
        </w:rPr>
        <w:t>acetylcholinasesterase</w:t>
      </w:r>
      <w:proofErr w:type="spellEnd"/>
      <w:r w:rsidRPr="00611BF4">
        <w:rPr>
          <w:sz w:val="24"/>
        </w:rPr>
        <w:t xml:space="preserve"> inhibitors. The results ultimately showed that the esterase</w:t>
      </w:r>
      <w:r w:rsidR="00AD3942" w:rsidRPr="00611BF4">
        <w:rPr>
          <w:sz w:val="24"/>
        </w:rPr>
        <w:t xml:space="preserve"> inhibitors were more effective [22].</w:t>
      </w:r>
      <w:r w:rsidRPr="00611BF4">
        <w:rPr>
          <w:sz w:val="24"/>
        </w:rPr>
        <w:t xml:space="preserve"> Another such study of more than 500 subjects revealed an inconsistency that is related to one of the reasons cited by </w:t>
      </w:r>
      <w:proofErr w:type="spellStart"/>
      <w:r w:rsidRPr="00611BF4">
        <w:rPr>
          <w:sz w:val="24"/>
        </w:rPr>
        <w:t>Gainotti</w:t>
      </w:r>
      <w:proofErr w:type="spellEnd"/>
      <w:r w:rsidRPr="00611BF4">
        <w:rPr>
          <w:sz w:val="24"/>
        </w:rPr>
        <w:t xml:space="preserve"> et al. in that the patients with mild Alzheimer’s showed a greater decrease in cognitive function while on </w:t>
      </w:r>
      <w:proofErr w:type="spellStart"/>
      <w:r w:rsidRPr="00611BF4">
        <w:rPr>
          <w:sz w:val="24"/>
        </w:rPr>
        <w:t>nootropics</w:t>
      </w:r>
      <w:proofErr w:type="spellEnd"/>
      <w:r w:rsidRPr="00611BF4">
        <w:rPr>
          <w:sz w:val="24"/>
        </w:rPr>
        <w:t xml:space="preserve">. </w:t>
      </w:r>
      <w:r w:rsidR="00AD3942" w:rsidRPr="00611BF4">
        <w:rPr>
          <w:sz w:val="24"/>
        </w:rPr>
        <w:t>The study revealed that f</w:t>
      </w:r>
      <w:r w:rsidRPr="00611BF4">
        <w:rPr>
          <w:sz w:val="24"/>
        </w:rPr>
        <w:t>or moderate</w:t>
      </w:r>
      <w:r w:rsidR="00AD3942" w:rsidRPr="00611BF4">
        <w:rPr>
          <w:sz w:val="24"/>
        </w:rPr>
        <w:t>ly afflicted</w:t>
      </w:r>
      <w:r w:rsidRPr="00611BF4">
        <w:rPr>
          <w:sz w:val="24"/>
        </w:rPr>
        <w:t xml:space="preserve"> patients, the greatest decrease came from those who were on the esterase inhibitors and for the patients afflicted with the </w:t>
      </w:r>
      <w:r w:rsidR="00526E0D" w:rsidRPr="00611BF4">
        <w:rPr>
          <w:sz w:val="24"/>
        </w:rPr>
        <w:t xml:space="preserve">most severe case of </w:t>
      </w:r>
      <w:proofErr w:type="spellStart"/>
      <w:r w:rsidR="00526E0D" w:rsidRPr="00611BF4">
        <w:rPr>
          <w:sz w:val="24"/>
        </w:rPr>
        <w:t>Alzheimers</w:t>
      </w:r>
      <w:proofErr w:type="spellEnd"/>
      <w:r w:rsidR="00AD3942" w:rsidRPr="00611BF4">
        <w:rPr>
          <w:sz w:val="24"/>
        </w:rPr>
        <w:t>,</w:t>
      </w:r>
      <w:r w:rsidR="00526E0D" w:rsidRPr="00611BF4">
        <w:rPr>
          <w:sz w:val="24"/>
        </w:rPr>
        <w:t xml:space="preserve"> there was no difference</w:t>
      </w:r>
      <w:r w:rsidRPr="00611BF4">
        <w:rPr>
          <w:sz w:val="24"/>
        </w:rPr>
        <w:t xml:space="preserve">. </w:t>
      </w:r>
      <w:r w:rsidR="00526E0D" w:rsidRPr="00611BF4">
        <w:rPr>
          <w:sz w:val="24"/>
        </w:rPr>
        <w:t>[22]</w:t>
      </w:r>
    </w:p>
    <w:p w:rsidR="00AD3942" w:rsidRPr="00611BF4" w:rsidRDefault="006A6546" w:rsidP="009A6E43">
      <w:pPr>
        <w:rPr>
          <w:sz w:val="24"/>
        </w:rPr>
      </w:pPr>
      <w:r w:rsidRPr="00611BF4">
        <w:rPr>
          <w:sz w:val="24"/>
        </w:rPr>
        <w:tab/>
        <w:t xml:space="preserve">One </w:t>
      </w:r>
      <w:proofErr w:type="spellStart"/>
      <w:r w:rsidRPr="00611BF4">
        <w:rPr>
          <w:sz w:val="24"/>
        </w:rPr>
        <w:t>nootropic</w:t>
      </w:r>
      <w:proofErr w:type="spellEnd"/>
      <w:r w:rsidRPr="00611BF4">
        <w:rPr>
          <w:sz w:val="24"/>
        </w:rPr>
        <w:t xml:space="preserve"> extract, </w:t>
      </w:r>
      <w:proofErr w:type="spellStart"/>
      <w:r w:rsidRPr="00611BF4">
        <w:rPr>
          <w:sz w:val="24"/>
        </w:rPr>
        <w:t>huperzine</w:t>
      </w:r>
      <w:proofErr w:type="spellEnd"/>
      <w:r w:rsidRPr="00611BF4">
        <w:rPr>
          <w:sz w:val="24"/>
        </w:rPr>
        <w:t xml:space="preserve"> A, has been proven to be a more effective inhibitor of </w:t>
      </w:r>
      <w:proofErr w:type="spellStart"/>
      <w:r w:rsidRPr="00611BF4">
        <w:rPr>
          <w:sz w:val="24"/>
        </w:rPr>
        <w:t>acetylcholineesterase</w:t>
      </w:r>
      <w:proofErr w:type="spellEnd"/>
      <w:r w:rsidRPr="00611BF4">
        <w:rPr>
          <w:sz w:val="24"/>
        </w:rPr>
        <w:t xml:space="preserve"> activity than </w:t>
      </w:r>
      <w:proofErr w:type="spellStart"/>
      <w:r w:rsidRPr="00611BF4">
        <w:rPr>
          <w:sz w:val="24"/>
        </w:rPr>
        <w:t>tacrine</w:t>
      </w:r>
      <w:proofErr w:type="spellEnd"/>
      <w:r w:rsidRPr="00611BF4">
        <w:rPr>
          <w:sz w:val="24"/>
        </w:rPr>
        <w:t xml:space="preserve">, </w:t>
      </w:r>
      <w:proofErr w:type="spellStart"/>
      <w:r w:rsidRPr="00611BF4">
        <w:rPr>
          <w:sz w:val="24"/>
        </w:rPr>
        <w:t>donepezil</w:t>
      </w:r>
      <w:proofErr w:type="spellEnd"/>
      <w:r w:rsidRPr="00611BF4">
        <w:rPr>
          <w:sz w:val="24"/>
        </w:rPr>
        <w:t xml:space="preserve">, </w:t>
      </w:r>
      <w:proofErr w:type="spellStart"/>
      <w:r w:rsidRPr="00611BF4">
        <w:rPr>
          <w:sz w:val="24"/>
        </w:rPr>
        <w:t>galanthine</w:t>
      </w:r>
      <w:proofErr w:type="spellEnd"/>
      <w:r w:rsidRPr="00611BF4">
        <w:rPr>
          <w:sz w:val="24"/>
        </w:rPr>
        <w:t xml:space="preserve">, and </w:t>
      </w:r>
      <w:proofErr w:type="spellStart"/>
      <w:r w:rsidRPr="00611BF4">
        <w:rPr>
          <w:sz w:val="24"/>
        </w:rPr>
        <w:t>rivastigmine</w:t>
      </w:r>
      <w:proofErr w:type="spellEnd"/>
      <w:r w:rsidR="00526E0D" w:rsidRPr="00611BF4">
        <w:rPr>
          <w:sz w:val="24"/>
        </w:rPr>
        <w:t xml:space="preserve"> [15]. </w:t>
      </w:r>
      <w:r w:rsidRPr="00611BF4">
        <w:rPr>
          <w:sz w:val="24"/>
        </w:rPr>
        <w:t xml:space="preserve">The levels of acetylcholine were also higher for a longer period of time as compared to the </w:t>
      </w:r>
      <w:proofErr w:type="spellStart"/>
      <w:r w:rsidRPr="00611BF4">
        <w:rPr>
          <w:sz w:val="24"/>
        </w:rPr>
        <w:t>acetylcholinesterase</w:t>
      </w:r>
      <w:proofErr w:type="spellEnd"/>
      <w:r w:rsidRPr="00611BF4">
        <w:rPr>
          <w:sz w:val="24"/>
        </w:rPr>
        <w:t xml:space="preserve"> inhibitors. The largest increase of acetylcholine levels compared to base levels was in the cortex, cerebellum and striatum, which in Alzheimer’s effected brains, the levels of acetylchol</w:t>
      </w:r>
      <w:r w:rsidR="00526E0D" w:rsidRPr="00611BF4">
        <w:rPr>
          <w:sz w:val="24"/>
        </w:rPr>
        <w:t>ine is lowest in the striatum. [15]</w:t>
      </w:r>
    </w:p>
    <w:p w:rsidR="006F3C79" w:rsidRPr="00611BF4" w:rsidRDefault="006F3C79" w:rsidP="00AD3942">
      <w:pPr>
        <w:pStyle w:val="Heading3"/>
        <w:spacing w:before="2" w:after="2"/>
        <w:rPr>
          <w:rFonts w:asciiTheme="minorHAnsi" w:hAnsiTheme="minorHAnsi"/>
          <w:b w:val="0"/>
          <w:color w:val="auto"/>
          <w:sz w:val="24"/>
        </w:rPr>
      </w:pPr>
      <w:proofErr w:type="spellStart"/>
      <w:r w:rsidRPr="00611BF4">
        <w:rPr>
          <w:rFonts w:asciiTheme="minorHAnsi" w:hAnsiTheme="minorHAnsi"/>
          <w:b w:val="0"/>
          <w:color w:val="auto"/>
          <w:sz w:val="24"/>
        </w:rPr>
        <w:t>Onnit</w:t>
      </w:r>
      <w:proofErr w:type="spellEnd"/>
      <w:r w:rsidRPr="00611BF4">
        <w:rPr>
          <w:rFonts w:asciiTheme="minorHAnsi" w:hAnsiTheme="minorHAnsi"/>
          <w:b w:val="0"/>
          <w:color w:val="auto"/>
          <w:sz w:val="24"/>
        </w:rPr>
        <w:t xml:space="preserve"> Labs – Alpha Brain: </w:t>
      </w:r>
    </w:p>
    <w:p w:rsidR="006F3C79" w:rsidRPr="00611BF4" w:rsidRDefault="00AD3942" w:rsidP="00AD3942">
      <w:pPr>
        <w:pStyle w:val="Heading3"/>
        <w:spacing w:before="2" w:after="2"/>
        <w:rPr>
          <w:rFonts w:asciiTheme="minorHAnsi" w:hAnsiTheme="minorHAnsi"/>
          <w:b w:val="0"/>
          <w:color w:val="auto"/>
          <w:sz w:val="24"/>
        </w:rPr>
      </w:pPr>
      <w:r w:rsidRPr="00611BF4">
        <w:rPr>
          <w:rFonts w:asciiTheme="minorHAnsi" w:hAnsiTheme="minorHAnsi"/>
          <w:b w:val="0"/>
          <w:color w:val="auto"/>
          <w:sz w:val="24"/>
        </w:rPr>
        <w:tab/>
      </w:r>
    </w:p>
    <w:p w:rsidR="00AD3942" w:rsidRPr="00611BF4" w:rsidRDefault="00AD3942" w:rsidP="006F3C79">
      <w:pPr>
        <w:pStyle w:val="Heading3"/>
        <w:spacing w:before="2" w:after="2"/>
        <w:ind w:firstLine="720"/>
        <w:rPr>
          <w:rFonts w:asciiTheme="minorHAnsi" w:hAnsiTheme="minorHAnsi"/>
          <w:b w:val="0"/>
          <w:color w:val="auto"/>
          <w:sz w:val="24"/>
        </w:rPr>
      </w:pPr>
      <w:r w:rsidRPr="00611BF4">
        <w:rPr>
          <w:rFonts w:asciiTheme="minorHAnsi" w:hAnsiTheme="minorHAnsi"/>
          <w:b w:val="0"/>
          <w:color w:val="auto"/>
          <w:sz w:val="24"/>
        </w:rPr>
        <w:t xml:space="preserve">With regards to the specific </w:t>
      </w:r>
      <w:proofErr w:type="spellStart"/>
      <w:r w:rsidRPr="00611BF4">
        <w:rPr>
          <w:rFonts w:asciiTheme="minorHAnsi" w:hAnsiTheme="minorHAnsi"/>
          <w:b w:val="0"/>
          <w:color w:val="auto"/>
          <w:sz w:val="24"/>
        </w:rPr>
        <w:t>nootropic</w:t>
      </w:r>
      <w:proofErr w:type="spellEnd"/>
      <w:r w:rsidRPr="00611BF4">
        <w:rPr>
          <w:rFonts w:asciiTheme="minorHAnsi" w:hAnsiTheme="minorHAnsi"/>
          <w:b w:val="0"/>
          <w:color w:val="auto"/>
          <w:sz w:val="24"/>
        </w:rPr>
        <w:t xml:space="preserve"> being market by </w:t>
      </w:r>
      <w:proofErr w:type="spellStart"/>
      <w:r w:rsidRPr="00611BF4">
        <w:rPr>
          <w:rFonts w:asciiTheme="minorHAnsi" w:hAnsiTheme="minorHAnsi"/>
          <w:b w:val="0"/>
          <w:color w:val="auto"/>
          <w:sz w:val="24"/>
        </w:rPr>
        <w:t>Onnit</w:t>
      </w:r>
      <w:proofErr w:type="spellEnd"/>
      <w:r w:rsidRPr="00611BF4">
        <w:rPr>
          <w:rFonts w:asciiTheme="minorHAnsi" w:hAnsiTheme="minorHAnsi"/>
          <w:b w:val="0"/>
          <w:color w:val="auto"/>
          <w:sz w:val="24"/>
        </w:rPr>
        <w:t xml:space="preserve"> Labs the following ingredient list will exhibit active substrates described to be effective. Vitamin B6, Alpha GPC (L-</w:t>
      </w:r>
      <w:proofErr w:type="spellStart"/>
      <w:r w:rsidRPr="00611BF4">
        <w:rPr>
          <w:rFonts w:asciiTheme="minorHAnsi" w:hAnsiTheme="minorHAnsi"/>
          <w:b w:val="0"/>
          <w:color w:val="auto"/>
          <w:sz w:val="24"/>
        </w:rPr>
        <w:t>alphaglycerylphosphorylcholine</w:t>
      </w:r>
      <w:proofErr w:type="spellEnd"/>
      <w:r w:rsidRPr="00611BF4">
        <w:rPr>
          <w:rFonts w:asciiTheme="minorHAnsi" w:hAnsiTheme="minorHAnsi"/>
          <w:b w:val="0"/>
          <w:color w:val="auto"/>
          <w:sz w:val="24"/>
        </w:rPr>
        <w:t xml:space="preserve">), </w:t>
      </w:r>
      <w:proofErr w:type="spellStart"/>
      <w:r w:rsidRPr="00611BF4">
        <w:rPr>
          <w:rFonts w:asciiTheme="minorHAnsi" w:hAnsiTheme="minorHAnsi"/>
          <w:b w:val="0"/>
          <w:color w:val="auto"/>
          <w:sz w:val="24"/>
        </w:rPr>
        <w:t>Huperzia</w:t>
      </w:r>
      <w:proofErr w:type="spellEnd"/>
      <w:r w:rsidRPr="00611BF4">
        <w:rPr>
          <w:rFonts w:asciiTheme="minorHAnsi" w:hAnsiTheme="minorHAnsi"/>
          <w:b w:val="0"/>
          <w:color w:val="auto"/>
          <w:sz w:val="24"/>
        </w:rPr>
        <w:t xml:space="preserve"> </w:t>
      </w:r>
      <w:proofErr w:type="spellStart"/>
      <w:r w:rsidRPr="00611BF4">
        <w:rPr>
          <w:rFonts w:asciiTheme="minorHAnsi" w:hAnsiTheme="minorHAnsi"/>
          <w:b w:val="0"/>
          <w:color w:val="auto"/>
          <w:sz w:val="24"/>
        </w:rPr>
        <w:t>Serrata</w:t>
      </w:r>
      <w:proofErr w:type="spellEnd"/>
      <w:r w:rsidRPr="00611BF4">
        <w:rPr>
          <w:rFonts w:asciiTheme="minorHAnsi" w:hAnsiTheme="minorHAnsi"/>
          <w:b w:val="0"/>
          <w:color w:val="auto"/>
          <w:sz w:val="24"/>
        </w:rPr>
        <w:t xml:space="preserve"> (.5% </w:t>
      </w:r>
      <w:proofErr w:type="spellStart"/>
      <w:r w:rsidRPr="00611BF4">
        <w:rPr>
          <w:rFonts w:asciiTheme="minorHAnsi" w:hAnsiTheme="minorHAnsi"/>
          <w:b w:val="0"/>
          <w:color w:val="auto"/>
          <w:sz w:val="24"/>
        </w:rPr>
        <w:t>Huperzine</w:t>
      </w:r>
      <w:proofErr w:type="spellEnd"/>
      <w:r w:rsidRPr="00611BF4">
        <w:rPr>
          <w:rFonts w:asciiTheme="minorHAnsi" w:hAnsiTheme="minorHAnsi"/>
          <w:b w:val="0"/>
          <w:color w:val="auto"/>
          <w:sz w:val="24"/>
        </w:rPr>
        <w:t xml:space="preserve"> A), </w:t>
      </w:r>
      <w:proofErr w:type="spellStart"/>
      <w:proofErr w:type="gramStart"/>
      <w:r w:rsidRPr="00611BF4">
        <w:rPr>
          <w:rFonts w:asciiTheme="minorHAnsi" w:hAnsiTheme="minorHAnsi"/>
          <w:b w:val="0"/>
          <w:color w:val="auto"/>
          <w:sz w:val="24"/>
        </w:rPr>
        <w:t>Vinpocetine</w:t>
      </w:r>
      <w:proofErr w:type="spellEnd"/>
      <w:r w:rsidRPr="00611BF4">
        <w:rPr>
          <w:rFonts w:asciiTheme="minorHAnsi" w:hAnsiTheme="minorHAnsi"/>
          <w:b w:val="0"/>
          <w:color w:val="auto"/>
          <w:sz w:val="24"/>
        </w:rPr>
        <w:t xml:space="preserve"> ,</w:t>
      </w:r>
      <w:proofErr w:type="gramEnd"/>
      <w:r w:rsidRPr="00611BF4">
        <w:rPr>
          <w:rFonts w:asciiTheme="minorHAnsi" w:hAnsiTheme="minorHAnsi"/>
          <w:b w:val="0"/>
          <w:color w:val="auto"/>
          <w:sz w:val="24"/>
        </w:rPr>
        <w:t xml:space="preserve"> AC-11® ,</w:t>
      </w:r>
      <w:proofErr w:type="spellStart"/>
      <w:r w:rsidRPr="00611BF4">
        <w:rPr>
          <w:rFonts w:asciiTheme="minorHAnsi" w:hAnsiTheme="minorHAnsi"/>
          <w:b w:val="0"/>
          <w:color w:val="auto"/>
          <w:sz w:val="24"/>
        </w:rPr>
        <w:t>Bacopa</w:t>
      </w:r>
      <w:proofErr w:type="spellEnd"/>
      <w:r w:rsidRPr="00611BF4">
        <w:rPr>
          <w:rFonts w:asciiTheme="minorHAnsi" w:hAnsiTheme="minorHAnsi"/>
          <w:b w:val="0"/>
          <w:color w:val="auto"/>
          <w:sz w:val="24"/>
        </w:rPr>
        <w:t xml:space="preserve"> (50% </w:t>
      </w:r>
      <w:proofErr w:type="spellStart"/>
      <w:r w:rsidRPr="00611BF4">
        <w:rPr>
          <w:rFonts w:asciiTheme="minorHAnsi" w:hAnsiTheme="minorHAnsi"/>
          <w:b w:val="0"/>
          <w:color w:val="auto"/>
          <w:sz w:val="24"/>
        </w:rPr>
        <w:t>Bacosides</w:t>
      </w:r>
      <w:proofErr w:type="spellEnd"/>
      <w:r w:rsidRPr="00611BF4">
        <w:rPr>
          <w:rFonts w:asciiTheme="minorHAnsi" w:hAnsiTheme="minorHAnsi"/>
          <w:b w:val="0"/>
          <w:color w:val="auto"/>
          <w:sz w:val="24"/>
        </w:rPr>
        <w:t>) ,</w:t>
      </w:r>
      <w:proofErr w:type="spellStart"/>
      <w:r w:rsidRPr="00611BF4">
        <w:rPr>
          <w:rFonts w:asciiTheme="minorHAnsi" w:hAnsiTheme="minorHAnsi"/>
          <w:b w:val="0"/>
          <w:color w:val="auto"/>
          <w:sz w:val="24"/>
        </w:rPr>
        <w:t>Pterostilbene</w:t>
      </w:r>
      <w:proofErr w:type="spellEnd"/>
      <w:r w:rsidRPr="00611BF4">
        <w:rPr>
          <w:rFonts w:asciiTheme="minorHAnsi" w:hAnsiTheme="minorHAnsi"/>
          <w:b w:val="0"/>
          <w:color w:val="auto"/>
          <w:sz w:val="24"/>
        </w:rPr>
        <w:t xml:space="preserve"> , L-Tyrosine,</w:t>
      </w:r>
      <w:r w:rsidR="00C714B5" w:rsidRPr="00611BF4">
        <w:rPr>
          <w:rFonts w:asciiTheme="minorHAnsi" w:hAnsiTheme="minorHAnsi"/>
          <w:b w:val="0"/>
          <w:color w:val="auto"/>
          <w:sz w:val="24"/>
        </w:rPr>
        <w:t xml:space="preserve"> L-</w:t>
      </w:r>
      <w:proofErr w:type="spellStart"/>
      <w:r w:rsidR="00C714B5" w:rsidRPr="00611BF4">
        <w:rPr>
          <w:rFonts w:asciiTheme="minorHAnsi" w:hAnsiTheme="minorHAnsi"/>
          <w:b w:val="0"/>
          <w:color w:val="auto"/>
          <w:sz w:val="24"/>
        </w:rPr>
        <w:t>Theanine</w:t>
      </w:r>
      <w:proofErr w:type="spellEnd"/>
      <w:r w:rsidR="00C714B5" w:rsidRPr="00611BF4">
        <w:rPr>
          <w:rFonts w:asciiTheme="minorHAnsi" w:hAnsiTheme="minorHAnsi"/>
          <w:b w:val="0"/>
          <w:color w:val="auto"/>
          <w:sz w:val="24"/>
        </w:rPr>
        <w:t xml:space="preserve">, Oat Straw (20:1), </w:t>
      </w:r>
      <w:proofErr w:type="spellStart"/>
      <w:r w:rsidR="00C714B5" w:rsidRPr="00611BF4">
        <w:rPr>
          <w:rFonts w:asciiTheme="minorHAnsi" w:hAnsiTheme="minorHAnsi"/>
          <w:b w:val="0"/>
          <w:color w:val="auto"/>
          <w:sz w:val="24"/>
        </w:rPr>
        <w:t>P</w:t>
      </w:r>
      <w:r w:rsidRPr="00611BF4">
        <w:rPr>
          <w:rFonts w:asciiTheme="minorHAnsi" w:hAnsiTheme="minorHAnsi"/>
          <w:b w:val="0"/>
          <w:color w:val="auto"/>
          <w:sz w:val="24"/>
        </w:rPr>
        <w:t>hosphatidylserine</w:t>
      </w:r>
      <w:proofErr w:type="spellEnd"/>
      <w:r w:rsidRPr="00611BF4">
        <w:rPr>
          <w:rFonts w:asciiTheme="minorHAnsi" w:hAnsiTheme="minorHAnsi"/>
          <w:b w:val="0"/>
          <w:color w:val="auto"/>
          <w:sz w:val="24"/>
        </w:rPr>
        <w:t>. [23] The proposed benefits of a few ingredients will be highlighted as it pertains to the body of research.</w:t>
      </w:r>
    </w:p>
    <w:p w:rsidR="006F3C79" w:rsidRPr="00611BF4" w:rsidRDefault="00AD3942" w:rsidP="009A6E43">
      <w:pPr>
        <w:rPr>
          <w:sz w:val="24"/>
        </w:rPr>
      </w:pPr>
      <w:r w:rsidRPr="00611BF4">
        <w:rPr>
          <w:sz w:val="24"/>
        </w:rPr>
        <w:tab/>
        <w:t>Vitamin B6 is a cofactor in the production of the neurotransmitters gamma</w:t>
      </w:r>
      <w:r w:rsidR="00C714B5" w:rsidRPr="00611BF4">
        <w:rPr>
          <w:sz w:val="24"/>
        </w:rPr>
        <w:t xml:space="preserve"> </w:t>
      </w:r>
      <w:proofErr w:type="spellStart"/>
      <w:r w:rsidR="00C714B5" w:rsidRPr="00611BF4">
        <w:rPr>
          <w:sz w:val="24"/>
        </w:rPr>
        <w:t>aminobutyric</w:t>
      </w:r>
      <w:proofErr w:type="spellEnd"/>
      <w:r w:rsidR="00C714B5" w:rsidRPr="00611BF4">
        <w:rPr>
          <w:sz w:val="24"/>
        </w:rPr>
        <w:t xml:space="preserve"> acid and dopamine [23]. The associated benefits of these two neurotransmitters being synthesized are that gamma </w:t>
      </w:r>
      <w:proofErr w:type="spellStart"/>
      <w:r w:rsidR="00C714B5" w:rsidRPr="00611BF4">
        <w:rPr>
          <w:sz w:val="24"/>
        </w:rPr>
        <w:t>aminobutyric</w:t>
      </w:r>
      <w:proofErr w:type="spellEnd"/>
      <w:r w:rsidR="00C714B5" w:rsidRPr="00611BF4">
        <w:rPr>
          <w:sz w:val="24"/>
        </w:rPr>
        <w:t xml:space="preserve"> acid and dopamine are associated with the nicotinic and </w:t>
      </w:r>
      <w:proofErr w:type="spellStart"/>
      <w:r w:rsidR="00C714B5" w:rsidRPr="00611BF4">
        <w:rPr>
          <w:sz w:val="24"/>
        </w:rPr>
        <w:t>muscarinic</w:t>
      </w:r>
      <w:proofErr w:type="spellEnd"/>
      <w:r w:rsidR="00C714B5" w:rsidRPr="00611BF4">
        <w:rPr>
          <w:sz w:val="24"/>
        </w:rPr>
        <w:t xml:space="preserve"> acetylcholine receptor diseases epilepsy, schizophrenia, and Parkinson’s disease [3,6,12]. The next ingredient listed is Alpha GPC which is a </w:t>
      </w:r>
      <w:proofErr w:type="spellStart"/>
      <w:r w:rsidR="00C714B5" w:rsidRPr="00611BF4">
        <w:rPr>
          <w:sz w:val="24"/>
        </w:rPr>
        <w:t>phospholipid</w:t>
      </w:r>
      <w:proofErr w:type="spellEnd"/>
      <w:r w:rsidR="00C714B5" w:rsidRPr="00611BF4">
        <w:rPr>
          <w:sz w:val="24"/>
        </w:rPr>
        <w:t xml:space="preserve"> containing a </w:t>
      </w:r>
      <w:proofErr w:type="spellStart"/>
      <w:r w:rsidR="00C714B5" w:rsidRPr="00611BF4">
        <w:rPr>
          <w:sz w:val="24"/>
        </w:rPr>
        <w:t>choline</w:t>
      </w:r>
      <w:proofErr w:type="spellEnd"/>
      <w:r w:rsidR="00C714B5" w:rsidRPr="00611BF4">
        <w:rPr>
          <w:sz w:val="24"/>
        </w:rPr>
        <w:t xml:space="preserve"> group that can pass through the selectively permeable Blood Brain Barrier [2,4,8,14,23]. Fortunately even if this proposed method of delivery does not work it has already been established that by simply raising blood </w:t>
      </w:r>
      <w:proofErr w:type="spellStart"/>
      <w:r w:rsidR="00C714B5" w:rsidRPr="00611BF4">
        <w:rPr>
          <w:sz w:val="24"/>
        </w:rPr>
        <w:t>choline</w:t>
      </w:r>
      <w:proofErr w:type="spellEnd"/>
      <w:r w:rsidR="00C714B5" w:rsidRPr="00611BF4">
        <w:rPr>
          <w:sz w:val="24"/>
        </w:rPr>
        <w:t xml:space="preserve"> levels after a meal, the brain </w:t>
      </w:r>
      <w:proofErr w:type="spellStart"/>
      <w:r w:rsidR="00C714B5" w:rsidRPr="00611BF4">
        <w:rPr>
          <w:sz w:val="24"/>
        </w:rPr>
        <w:t>choline</w:t>
      </w:r>
      <w:proofErr w:type="spellEnd"/>
      <w:r w:rsidR="00C714B5" w:rsidRPr="00611BF4">
        <w:rPr>
          <w:sz w:val="24"/>
        </w:rPr>
        <w:t xml:space="preserve"> levels will also increase [2]. However, the brain is typically at a higher concentration than the blood [2]. The next ingredient is probably the most important because of its specific testing done on Alzheimer’s effected persons and its comparative advantage to certain </w:t>
      </w:r>
      <w:proofErr w:type="spellStart"/>
      <w:r w:rsidR="00C714B5" w:rsidRPr="00611BF4">
        <w:rPr>
          <w:sz w:val="24"/>
        </w:rPr>
        <w:t>acetylcholinesterase</w:t>
      </w:r>
      <w:proofErr w:type="spellEnd"/>
      <w:r w:rsidR="00C714B5" w:rsidRPr="00611BF4">
        <w:rPr>
          <w:sz w:val="24"/>
        </w:rPr>
        <w:t xml:space="preserve"> inhibitors. </w:t>
      </w:r>
      <w:proofErr w:type="spellStart"/>
      <w:r w:rsidR="00C714B5" w:rsidRPr="00611BF4">
        <w:rPr>
          <w:sz w:val="24"/>
        </w:rPr>
        <w:t>Huperzine</w:t>
      </w:r>
      <w:proofErr w:type="spellEnd"/>
      <w:r w:rsidR="00C714B5" w:rsidRPr="00611BF4">
        <w:rPr>
          <w:sz w:val="24"/>
        </w:rPr>
        <w:t xml:space="preserve"> A was shown to be more potent than the common esterase inhibiting agents used (</w:t>
      </w:r>
      <w:proofErr w:type="spellStart"/>
      <w:r w:rsidR="00C714B5" w:rsidRPr="00611BF4">
        <w:rPr>
          <w:sz w:val="24"/>
        </w:rPr>
        <w:t>tacrine</w:t>
      </w:r>
      <w:proofErr w:type="spellEnd"/>
      <w:r w:rsidR="00C714B5" w:rsidRPr="00611BF4">
        <w:rPr>
          <w:sz w:val="24"/>
        </w:rPr>
        <w:t xml:space="preserve">, </w:t>
      </w:r>
      <w:proofErr w:type="spellStart"/>
      <w:r w:rsidR="00C714B5" w:rsidRPr="00611BF4">
        <w:rPr>
          <w:sz w:val="24"/>
        </w:rPr>
        <w:t>donepezil</w:t>
      </w:r>
      <w:proofErr w:type="spellEnd"/>
      <w:r w:rsidR="00C714B5" w:rsidRPr="00611BF4">
        <w:rPr>
          <w:sz w:val="24"/>
        </w:rPr>
        <w:t xml:space="preserve">, </w:t>
      </w:r>
      <w:proofErr w:type="spellStart"/>
      <w:r w:rsidR="00C714B5" w:rsidRPr="00611BF4">
        <w:rPr>
          <w:sz w:val="24"/>
        </w:rPr>
        <w:t>galanthine</w:t>
      </w:r>
      <w:proofErr w:type="spellEnd"/>
      <w:r w:rsidR="00C714B5" w:rsidRPr="00611BF4">
        <w:rPr>
          <w:sz w:val="24"/>
        </w:rPr>
        <w:t xml:space="preserve">, </w:t>
      </w:r>
      <w:proofErr w:type="spellStart"/>
      <w:r w:rsidR="00C714B5" w:rsidRPr="00611BF4">
        <w:rPr>
          <w:sz w:val="24"/>
        </w:rPr>
        <w:t>rivastigmine</w:t>
      </w:r>
      <w:proofErr w:type="spellEnd"/>
      <w:r w:rsidR="00C714B5" w:rsidRPr="00611BF4">
        <w:rPr>
          <w:sz w:val="24"/>
        </w:rPr>
        <w:t xml:space="preserve">) and also to have selectively increased acetylcholine levels in three regions of the brain [15]. Another ingredient to examine is L-tyrosine, which serves as a precursor to the neurotransmitter L-DOPA </w:t>
      </w:r>
      <w:proofErr w:type="gramStart"/>
      <w:r w:rsidR="00C714B5" w:rsidRPr="00611BF4">
        <w:rPr>
          <w:sz w:val="24"/>
        </w:rPr>
        <w:t>which</w:t>
      </w:r>
      <w:proofErr w:type="gramEnd"/>
      <w:r w:rsidR="00C714B5" w:rsidRPr="00611BF4">
        <w:rPr>
          <w:sz w:val="24"/>
        </w:rPr>
        <w:t xml:space="preserve"> becomes dopamine [23]. The final ingredient of </w:t>
      </w:r>
      <w:r w:rsidR="006F3C79" w:rsidRPr="00611BF4">
        <w:rPr>
          <w:sz w:val="24"/>
        </w:rPr>
        <w:t xml:space="preserve">any specific interest to the body of evidence supporting acetylcholine as a neurotransmitter that boosts cognitive function is </w:t>
      </w:r>
      <w:proofErr w:type="spellStart"/>
      <w:r w:rsidR="006F3C79" w:rsidRPr="00611BF4">
        <w:rPr>
          <w:sz w:val="24"/>
        </w:rPr>
        <w:t>phosphatidylserine</w:t>
      </w:r>
      <w:proofErr w:type="spellEnd"/>
      <w:r w:rsidR="006F3C79" w:rsidRPr="00611BF4">
        <w:rPr>
          <w:sz w:val="24"/>
        </w:rPr>
        <w:t xml:space="preserve">. </w:t>
      </w:r>
      <w:proofErr w:type="spellStart"/>
      <w:r w:rsidR="006F3C79" w:rsidRPr="00611BF4">
        <w:rPr>
          <w:sz w:val="24"/>
        </w:rPr>
        <w:t>Phosphatidylserine</w:t>
      </w:r>
      <w:proofErr w:type="spellEnd"/>
      <w:r w:rsidR="006F3C79" w:rsidRPr="00611BF4">
        <w:rPr>
          <w:sz w:val="24"/>
        </w:rPr>
        <w:t xml:space="preserve"> is important as a </w:t>
      </w:r>
      <w:proofErr w:type="spellStart"/>
      <w:r w:rsidR="006F3C79" w:rsidRPr="00611BF4">
        <w:rPr>
          <w:sz w:val="24"/>
        </w:rPr>
        <w:t>phospholipid</w:t>
      </w:r>
      <w:proofErr w:type="spellEnd"/>
      <w:r w:rsidR="006F3C79" w:rsidRPr="00611BF4">
        <w:rPr>
          <w:sz w:val="24"/>
        </w:rPr>
        <w:t xml:space="preserve"> in the brain because increased amounts of this lipid have been shown to improve memory acquisition [1,2,14]. A reminder about </w:t>
      </w:r>
      <w:proofErr w:type="spellStart"/>
      <w:r w:rsidR="006F3C79" w:rsidRPr="00611BF4">
        <w:rPr>
          <w:sz w:val="24"/>
        </w:rPr>
        <w:t>phosphatidylserine’s</w:t>
      </w:r>
      <w:proofErr w:type="spellEnd"/>
      <w:r w:rsidR="006F3C79" w:rsidRPr="00611BF4">
        <w:rPr>
          <w:sz w:val="24"/>
        </w:rPr>
        <w:t xml:space="preserve"> importance is that 24 month old rats released a smaller amount of acetylcholine in comparison to younger rats and that aging and cognitive function are undeniably coordinated [8,14].</w:t>
      </w:r>
    </w:p>
    <w:p w:rsidR="006F3C79" w:rsidRPr="00611BF4" w:rsidRDefault="006F3C79" w:rsidP="009A6E43">
      <w:pPr>
        <w:rPr>
          <w:sz w:val="24"/>
        </w:rPr>
      </w:pPr>
      <w:r w:rsidRPr="00611BF4">
        <w:rPr>
          <w:sz w:val="24"/>
        </w:rPr>
        <w:tab/>
        <w:t xml:space="preserve">Based on the selected ingredients from Alpha Brain (Vitamin B6, Alpha GPC, </w:t>
      </w:r>
      <w:proofErr w:type="spellStart"/>
      <w:r w:rsidRPr="00611BF4">
        <w:rPr>
          <w:sz w:val="24"/>
        </w:rPr>
        <w:t>Huperzine</w:t>
      </w:r>
      <w:proofErr w:type="spellEnd"/>
      <w:r w:rsidRPr="00611BF4">
        <w:rPr>
          <w:sz w:val="24"/>
        </w:rPr>
        <w:t xml:space="preserve"> A, L-tyrosine, </w:t>
      </w:r>
      <w:proofErr w:type="spellStart"/>
      <w:r w:rsidRPr="00611BF4">
        <w:rPr>
          <w:sz w:val="24"/>
        </w:rPr>
        <w:t>Phosphatidylserine</w:t>
      </w:r>
      <w:proofErr w:type="spellEnd"/>
      <w:r w:rsidRPr="00611BF4">
        <w:rPr>
          <w:sz w:val="24"/>
        </w:rPr>
        <w:t xml:space="preserve">) the literature from more than 80 years of research gives some support to the combination of substance used in this product. However, it seems that despite all of the research performed very few have begun to understand dosing amounts and what affects it has on consolidation of new information and recently formed memories. The majority of researches have only examined acetylcholine responses from rats and mice by methods of in vivo research. It is extremely difficult to know if the ingredients listed in the </w:t>
      </w:r>
      <w:proofErr w:type="spellStart"/>
      <w:r w:rsidRPr="00611BF4">
        <w:rPr>
          <w:sz w:val="24"/>
        </w:rPr>
        <w:t>Onnit</w:t>
      </w:r>
      <w:proofErr w:type="spellEnd"/>
      <w:r w:rsidRPr="00611BF4">
        <w:rPr>
          <w:sz w:val="24"/>
        </w:rPr>
        <w:t xml:space="preserve"> Labs </w:t>
      </w:r>
      <w:proofErr w:type="spellStart"/>
      <w:r w:rsidRPr="00611BF4">
        <w:rPr>
          <w:sz w:val="24"/>
        </w:rPr>
        <w:t>nootropic</w:t>
      </w:r>
      <w:proofErr w:type="spellEnd"/>
      <w:r w:rsidRPr="00611BF4">
        <w:rPr>
          <w:sz w:val="24"/>
        </w:rPr>
        <w:t xml:space="preserve"> formula will inhibit or activate accelerated neurotransmission or simply provide an energy boost akin to elderly Alzheimer’s subjects in </w:t>
      </w:r>
      <w:proofErr w:type="spellStart"/>
      <w:r w:rsidRPr="00611BF4">
        <w:rPr>
          <w:sz w:val="24"/>
        </w:rPr>
        <w:t>nootropic</w:t>
      </w:r>
      <w:proofErr w:type="spellEnd"/>
      <w:r w:rsidRPr="00611BF4">
        <w:rPr>
          <w:sz w:val="24"/>
        </w:rPr>
        <w:t xml:space="preserve"> studies using isolated extracts. </w:t>
      </w:r>
    </w:p>
    <w:p w:rsidR="006F3C79" w:rsidRPr="00611BF4" w:rsidRDefault="006F3C79" w:rsidP="009A6E43">
      <w:pPr>
        <w:rPr>
          <w:sz w:val="24"/>
        </w:rPr>
      </w:pPr>
      <w:r w:rsidRPr="00611BF4">
        <w:rPr>
          <w:sz w:val="24"/>
        </w:rPr>
        <w:t>Conclusion:</w:t>
      </w:r>
      <w:r w:rsidRPr="00611BF4">
        <w:rPr>
          <w:sz w:val="24"/>
        </w:rPr>
        <w:tab/>
      </w:r>
    </w:p>
    <w:p w:rsidR="00526E0D" w:rsidRPr="00611BF4" w:rsidRDefault="006F3C79" w:rsidP="006F3C79">
      <w:pPr>
        <w:ind w:firstLine="720"/>
        <w:rPr>
          <w:sz w:val="24"/>
        </w:rPr>
      </w:pPr>
      <w:r w:rsidRPr="00611BF4">
        <w:rPr>
          <w:sz w:val="24"/>
        </w:rPr>
        <w:t xml:space="preserve">After decades of research and the rapid growth of information regarding acetylcholine receptor locations, neural and muscular concentrations, functions, genetic make-up, and protein structure the information on this subject will only become more refined. The techniques will hopefully lead to a better understanding of neurodegenerative diseases such as Alzheimer’s, Parkinson’s, </w:t>
      </w:r>
      <w:proofErr w:type="spellStart"/>
      <w:r w:rsidRPr="00611BF4">
        <w:rPr>
          <w:sz w:val="24"/>
        </w:rPr>
        <w:t>Tourette’s</w:t>
      </w:r>
      <w:proofErr w:type="spellEnd"/>
      <w:r w:rsidRPr="00611BF4">
        <w:rPr>
          <w:sz w:val="24"/>
        </w:rPr>
        <w:t xml:space="preserve">, schizophrenia, epilepsy and attention deficit disorders. Because, the cognitive relationship between acetylcholine and the regions of the brain responsible for memory formation, sensory input, attention processing, and recollection are understood well enough it would be beneficial to anyone that is interested in utilizing </w:t>
      </w:r>
      <w:proofErr w:type="spellStart"/>
      <w:r w:rsidRPr="00611BF4">
        <w:rPr>
          <w:sz w:val="24"/>
        </w:rPr>
        <w:t>nootropic</w:t>
      </w:r>
      <w:proofErr w:type="spellEnd"/>
      <w:r w:rsidRPr="00611BF4">
        <w:rPr>
          <w:sz w:val="24"/>
        </w:rPr>
        <w:t xml:space="preserve"> drugs, cholinesterase inhibitors, or </w:t>
      </w:r>
      <w:proofErr w:type="spellStart"/>
      <w:r w:rsidRPr="00611BF4">
        <w:rPr>
          <w:sz w:val="24"/>
        </w:rPr>
        <w:t>cholernic</w:t>
      </w:r>
      <w:proofErr w:type="spellEnd"/>
      <w:r w:rsidRPr="00611BF4">
        <w:rPr>
          <w:sz w:val="24"/>
        </w:rPr>
        <w:t xml:space="preserve"> agents to maintain higher levels of acetylcholine. Although older people would benefit most, it does not preclude anyone with a healthy functioning brain from giving it extra ingredients to help synthesize important amino acids, cell membranes, and neurotransmitters. It is a matter of trusting your sources and manufactures such as </w:t>
      </w:r>
      <w:proofErr w:type="spellStart"/>
      <w:r w:rsidRPr="00611BF4">
        <w:rPr>
          <w:sz w:val="24"/>
        </w:rPr>
        <w:t>Onnit</w:t>
      </w:r>
      <w:proofErr w:type="spellEnd"/>
      <w:r w:rsidRPr="00611BF4">
        <w:rPr>
          <w:sz w:val="24"/>
        </w:rPr>
        <w:t xml:space="preserve"> Labs to have produced a product with a blend of ingredients that is beneficial to cognitive function. Even if </w:t>
      </w:r>
      <w:proofErr w:type="spellStart"/>
      <w:r w:rsidRPr="00611BF4">
        <w:rPr>
          <w:sz w:val="24"/>
        </w:rPr>
        <w:t>Onnit</w:t>
      </w:r>
      <w:proofErr w:type="spellEnd"/>
      <w:r w:rsidRPr="00611BF4">
        <w:rPr>
          <w:sz w:val="24"/>
        </w:rPr>
        <w:t xml:space="preserve"> Labs formula does not contain enough active ingredients to have any noticeable effect, the ingredients extrapolated on in this paper and the ones unmentioned that are listed in Alpha Brain will likely benefit your health regardless of whether or not you feel a cognitive boost or new level of mental clarity. The science of neurobiology and physiology stands to gain a lot of scientific ground once something as well known and currently understood as acetylcholine and its many interactions are mapped out. </w:t>
      </w:r>
    </w:p>
    <w:p w:rsidR="006F3C79" w:rsidRPr="00611BF4" w:rsidRDefault="006F3C79" w:rsidP="00526E0D">
      <w:pPr>
        <w:rPr>
          <w:sz w:val="24"/>
        </w:rPr>
      </w:pPr>
    </w:p>
    <w:p w:rsidR="006F3C79" w:rsidRPr="00611BF4" w:rsidRDefault="006F3C79" w:rsidP="00526E0D">
      <w:pPr>
        <w:rPr>
          <w:sz w:val="24"/>
        </w:rPr>
      </w:pPr>
    </w:p>
    <w:p w:rsidR="006F3C79" w:rsidRPr="00611BF4" w:rsidRDefault="006F3C79" w:rsidP="00526E0D">
      <w:pPr>
        <w:rPr>
          <w:sz w:val="24"/>
        </w:rPr>
      </w:pPr>
    </w:p>
    <w:p w:rsidR="006F3C79" w:rsidRPr="00611BF4" w:rsidRDefault="006F3C79" w:rsidP="00526E0D">
      <w:pPr>
        <w:rPr>
          <w:sz w:val="24"/>
        </w:rPr>
      </w:pPr>
    </w:p>
    <w:p w:rsidR="002A5AF6" w:rsidRDefault="002A5AF6" w:rsidP="00526E0D">
      <w:pPr>
        <w:rPr>
          <w:sz w:val="24"/>
        </w:rPr>
      </w:pPr>
    </w:p>
    <w:p w:rsidR="006F3C79" w:rsidRPr="00611BF4" w:rsidRDefault="006F3C79" w:rsidP="00526E0D">
      <w:pPr>
        <w:rPr>
          <w:sz w:val="24"/>
        </w:rPr>
      </w:pPr>
    </w:p>
    <w:p w:rsidR="00526E0D" w:rsidRPr="002A5AF6" w:rsidRDefault="00E20781" w:rsidP="002A5AF6">
      <w:pPr>
        <w:rPr>
          <w:sz w:val="24"/>
        </w:rPr>
      </w:pPr>
      <w:r w:rsidRPr="00611BF4">
        <w:rPr>
          <w:sz w:val="24"/>
        </w:rPr>
        <w:t>References:</w:t>
      </w:r>
    </w:p>
    <w:p w:rsidR="00526E0D" w:rsidRPr="00611BF4" w:rsidRDefault="00526E0D" w:rsidP="00526E0D">
      <w:pPr>
        <w:pStyle w:val="NoteLevel1"/>
        <w:numPr>
          <w:ilvl w:val="0"/>
          <w:numId w:val="0"/>
        </w:numPr>
        <w:rPr>
          <w:rFonts w:asciiTheme="minorHAnsi" w:hAnsiTheme="minorHAnsi"/>
          <w:bCs/>
        </w:rPr>
      </w:pPr>
      <w:r w:rsidRPr="00611BF4">
        <w:rPr>
          <w:rFonts w:asciiTheme="minorHAnsi" w:hAnsiTheme="minorHAnsi"/>
          <w:bCs/>
        </w:rPr>
        <w:t xml:space="preserve">1) Steven </w:t>
      </w:r>
      <w:proofErr w:type="spellStart"/>
      <w:r w:rsidRPr="00611BF4">
        <w:rPr>
          <w:rFonts w:asciiTheme="minorHAnsi" w:hAnsiTheme="minorHAnsi"/>
          <w:bCs/>
        </w:rPr>
        <w:t>Zeisel</w:t>
      </w:r>
      <w:proofErr w:type="spellEnd"/>
      <w:r w:rsidRPr="00611BF4">
        <w:rPr>
          <w:rFonts w:asciiTheme="minorHAnsi" w:hAnsiTheme="minorHAnsi"/>
          <w:bCs/>
        </w:rPr>
        <w:t xml:space="preserve"> “</w:t>
      </w:r>
      <w:proofErr w:type="spellStart"/>
      <w:r w:rsidRPr="00611BF4">
        <w:rPr>
          <w:rFonts w:asciiTheme="minorHAnsi" w:hAnsiTheme="minorHAnsi"/>
          <w:bCs/>
        </w:rPr>
        <w:t>Choline</w:t>
      </w:r>
      <w:proofErr w:type="spellEnd"/>
      <w:r w:rsidRPr="00611BF4">
        <w:rPr>
          <w:rFonts w:asciiTheme="minorHAnsi" w:hAnsiTheme="minorHAnsi"/>
          <w:bCs/>
        </w:rPr>
        <w:t>”</w:t>
      </w:r>
    </w:p>
    <w:p w:rsidR="00526E0D" w:rsidRPr="00611BF4" w:rsidRDefault="00526E0D" w:rsidP="00526E0D">
      <w:pPr>
        <w:pStyle w:val="NoteLevel1"/>
        <w:rPr>
          <w:rFonts w:asciiTheme="minorHAnsi" w:hAnsiTheme="minorHAnsi"/>
          <w:bCs/>
        </w:rPr>
      </w:pPr>
      <w:r w:rsidRPr="00611BF4">
        <w:rPr>
          <w:rFonts w:asciiTheme="minorHAnsi" w:hAnsiTheme="minorHAnsi"/>
          <w:bCs/>
        </w:rPr>
        <w:t>Advances in Nutrition. 2010 November; 1(1): 46–48.</w:t>
      </w:r>
    </w:p>
    <w:p w:rsidR="00526E0D" w:rsidRPr="00611BF4" w:rsidRDefault="00526E0D" w:rsidP="00526E0D">
      <w:pPr>
        <w:pStyle w:val="NoteLevel1"/>
        <w:rPr>
          <w:rFonts w:asciiTheme="minorHAnsi" w:hAnsiTheme="minorHAnsi"/>
          <w:b/>
          <w:bCs/>
        </w:rPr>
      </w:pPr>
      <w:r w:rsidRPr="00611BF4">
        <w:rPr>
          <w:rFonts w:asciiTheme="minorHAnsi" w:hAnsiTheme="minorHAnsi"/>
          <w:bCs/>
        </w:rPr>
        <w:t>Published online 2010 November 16.</w:t>
      </w:r>
      <w:r w:rsidRPr="00611BF4">
        <w:rPr>
          <w:rFonts w:asciiTheme="minorHAnsi" w:hAnsiTheme="minorHAnsi"/>
          <w:b/>
          <w:bCs/>
        </w:rPr>
        <w:t xml:space="preserve"> </w:t>
      </w:r>
      <w:hyperlink r:id="rId5" w:history="1">
        <w:r w:rsidRPr="00611BF4">
          <w:rPr>
            <w:rStyle w:val="Hyperlink"/>
            <w:rFonts w:asciiTheme="minorHAnsi" w:hAnsiTheme="minorHAnsi"/>
            <w:bCs/>
          </w:rPr>
          <w:t>http://dx.crossref.org/10.3945%2Fan.110.1010</w:t>
        </w:r>
      </w:hyperlink>
    </w:p>
    <w:p w:rsidR="00526E0D" w:rsidRPr="00611BF4" w:rsidRDefault="00526E0D" w:rsidP="00526E0D">
      <w:pPr>
        <w:pStyle w:val="NoteLevel1"/>
        <w:rPr>
          <w:rFonts w:asciiTheme="minorHAnsi" w:hAnsiTheme="minorHAnsi"/>
          <w:b/>
          <w:bCs/>
        </w:rPr>
      </w:pPr>
    </w:p>
    <w:p w:rsidR="00526E0D" w:rsidRPr="00611BF4" w:rsidRDefault="00526E0D" w:rsidP="00526E0D">
      <w:pPr>
        <w:pStyle w:val="NoteLevel1"/>
        <w:rPr>
          <w:rFonts w:asciiTheme="minorHAnsi" w:hAnsiTheme="minorHAnsi"/>
          <w:bCs/>
        </w:rPr>
      </w:pPr>
      <w:r w:rsidRPr="00611BF4">
        <w:rPr>
          <w:rFonts w:asciiTheme="minorHAnsi" w:hAnsiTheme="minorHAnsi"/>
          <w:bCs/>
        </w:rPr>
        <w:t xml:space="preserve">2) Jan K. </w:t>
      </w:r>
      <w:proofErr w:type="spellStart"/>
      <w:r w:rsidRPr="00611BF4">
        <w:rPr>
          <w:rFonts w:asciiTheme="minorHAnsi" w:hAnsiTheme="minorHAnsi"/>
          <w:bCs/>
        </w:rPr>
        <w:t>Blusztajn</w:t>
      </w:r>
      <w:proofErr w:type="spellEnd"/>
      <w:r w:rsidRPr="00611BF4">
        <w:rPr>
          <w:rFonts w:asciiTheme="minorHAnsi" w:hAnsiTheme="minorHAnsi"/>
          <w:bCs/>
        </w:rPr>
        <w:t xml:space="preserve"> and Richard J. </w:t>
      </w:r>
      <w:proofErr w:type="spellStart"/>
      <w:r w:rsidRPr="00611BF4">
        <w:rPr>
          <w:rFonts w:asciiTheme="minorHAnsi" w:hAnsiTheme="minorHAnsi"/>
          <w:bCs/>
        </w:rPr>
        <w:t>Wurtman</w:t>
      </w:r>
      <w:proofErr w:type="spellEnd"/>
      <w:r w:rsidRPr="00611BF4">
        <w:rPr>
          <w:rFonts w:asciiTheme="minorHAnsi" w:hAnsiTheme="minorHAnsi"/>
          <w:bCs/>
        </w:rPr>
        <w:t xml:space="preserve"> “</w:t>
      </w:r>
      <w:proofErr w:type="spellStart"/>
      <w:r w:rsidRPr="00611BF4">
        <w:rPr>
          <w:rFonts w:asciiTheme="minorHAnsi" w:hAnsiTheme="minorHAnsi"/>
          <w:bCs/>
        </w:rPr>
        <w:t>Choline</w:t>
      </w:r>
      <w:proofErr w:type="spellEnd"/>
      <w:r w:rsidRPr="00611BF4">
        <w:rPr>
          <w:rFonts w:asciiTheme="minorHAnsi" w:hAnsiTheme="minorHAnsi"/>
          <w:bCs/>
        </w:rPr>
        <w:t xml:space="preserve"> and Cholinergic Neurons” </w:t>
      </w:r>
      <w:proofErr w:type="gramStart"/>
      <w:r w:rsidRPr="00611BF4">
        <w:rPr>
          <w:rFonts w:asciiTheme="minorHAnsi" w:hAnsiTheme="minorHAnsi"/>
          <w:i/>
          <w:iCs/>
        </w:rPr>
        <w:t>Science</w:t>
      </w:r>
      <w:r w:rsidRPr="00611BF4">
        <w:rPr>
          <w:rFonts w:asciiTheme="minorHAnsi" w:hAnsiTheme="minorHAnsi"/>
        </w:rPr>
        <w:t xml:space="preserve"> ,</w:t>
      </w:r>
      <w:proofErr w:type="gramEnd"/>
      <w:r w:rsidRPr="00611BF4">
        <w:rPr>
          <w:rFonts w:asciiTheme="minorHAnsi" w:hAnsiTheme="minorHAnsi"/>
        </w:rPr>
        <w:t xml:space="preserve"> New Series, Vol. 221, No. 4611 (Aug. 12, 1983), pp. 614-620</w:t>
      </w:r>
      <w:r w:rsidRPr="00611BF4">
        <w:rPr>
          <w:rFonts w:asciiTheme="minorHAnsi" w:hAnsiTheme="minorHAnsi"/>
          <w:bCs/>
        </w:rPr>
        <w:t xml:space="preserve"> </w:t>
      </w:r>
      <w:r w:rsidRPr="00611BF4">
        <w:rPr>
          <w:rFonts w:asciiTheme="minorHAnsi" w:hAnsiTheme="minorHAnsi"/>
        </w:rPr>
        <w:t>Published by: American Association for the Advancement of Science</w:t>
      </w:r>
    </w:p>
    <w:p w:rsidR="00526E0D" w:rsidRPr="00611BF4" w:rsidRDefault="002B2BF1" w:rsidP="00526E0D">
      <w:pPr>
        <w:pStyle w:val="NoteLevel1"/>
        <w:rPr>
          <w:rFonts w:asciiTheme="minorHAnsi" w:hAnsiTheme="minorHAnsi"/>
          <w:b/>
          <w:bCs/>
        </w:rPr>
      </w:pPr>
      <w:hyperlink r:id="rId6" w:history="1">
        <w:r w:rsidR="00526E0D" w:rsidRPr="00611BF4">
          <w:rPr>
            <w:rStyle w:val="Hyperlink"/>
            <w:rFonts w:asciiTheme="minorHAnsi" w:hAnsiTheme="minorHAnsi"/>
          </w:rPr>
          <w:t>http://dx.doi.org/10.1126/science.6867732</w:t>
        </w:r>
      </w:hyperlink>
    </w:p>
    <w:p w:rsidR="00526E0D" w:rsidRPr="00611BF4" w:rsidRDefault="00526E0D" w:rsidP="00526E0D">
      <w:pPr>
        <w:pStyle w:val="NoteLevel1"/>
        <w:rPr>
          <w:rFonts w:asciiTheme="minorHAnsi" w:hAnsiTheme="minorHAnsi"/>
          <w:b/>
          <w:bCs/>
        </w:rPr>
      </w:pPr>
    </w:p>
    <w:p w:rsidR="00526E0D" w:rsidRPr="00611BF4" w:rsidRDefault="00526E0D" w:rsidP="00526E0D">
      <w:pPr>
        <w:pStyle w:val="NoteLevel1"/>
        <w:rPr>
          <w:rFonts w:asciiTheme="minorHAnsi" w:hAnsiTheme="minorHAnsi"/>
        </w:rPr>
      </w:pPr>
      <w:r w:rsidRPr="00611BF4">
        <w:rPr>
          <w:rFonts w:asciiTheme="minorHAnsi" w:hAnsiTheme="minorHAnsi"/>
        </w:rPr>
        <w:t xml:space="preserve">3) C. </w:t>
      </w:r>
      <w:proofErr w:type="spellStart"/>
      <w:r w:rsidRPr="00611BF4">
        <w:rPr>
          <w:rFonts w:asciiTheme="minorHAnsi" w:hAnsiTheme="minorHAnsi"/>
        </w:rPr>
        <w:t>Gotti</w:t>
      </w:r>
      <w:proofErr w:type="spellEnd"/>
      <w:r w:rsidRPr="00611BF4">
        <w:rPr>
          <w:rFonts w:asciiTheme="minorHAnsi" w:hAnsiTheme="minorHAnsi"/>
        </w:rPr>
        <w:t xml:space="preserve">, F. </w:t>
      </w:r>
      <w:proofErr w:type="spellStart"/>
      <w:r w:rsidRPr="00611BF4">
        <w:rPr>
          <w:rFonts w:asciiTheme="minorHAnsi" w:hAnsiTheme="minorHAnsi"/>
        </w:rPr>
        <w:t>Clementi</w:t>
      </w:r>
      <w:proofErr w:type="spellEnd"/>
      <w:r w:rsidRPr="00611BF4">
        <w:rPr>
          <w:rFonts w:asciiTheme="minorHAnsi" w:hAnsiTheme="minorHAnsi"/>
        </w:rPr>
        <w:t xml:space="preserve"> “Neuronal nicotinic receptors: from structure to pathology”</w:t>
      </w:r>
    </w:p>
    <w:p w:rsidR="00526E0D" w:rsidRPr="00611BF4" w:rsidRDefault="00526E0D" w:rsidP="00526E0D">
      <w:pPr>
        <w:pStyle w:val="NoteLevel1"/>
        <w:rPr>
          <w:rFonts w:asciiTheme="minorHAnsi" w:hAnsiTheme="minorHAnsi"/>
        </w:rPr>
      </w:pPr>
      <w:r w:rsidRPr="00611BF4">
        <w:rPr>
          <w:rFonts w:asciiTheme="minorHAnsi" w:hAnsiTheme="minorHAnsi"/>
        </w:rPr>
        <w:t>Progress in Neurobiology, Volume 74, Issue 6, December 2004, Pages 363–396</w:t>
      </w:r>
    </w:p>
    <w:p w:rsidR="00526E0D" w:rsidRPr="00611BF4" w:rsidRDefault="002B2BF1" w:rsidP="00526E0D">
      <w:pPr>
        <w:pStyle w:val="NoteLevel1"/>
        <w:rPr>
          <w:rFonts w:asciiTheme="minorHAnsi" w:hAnsiTheme="minorHAnsi"/>
        </w:rPr>
      </w:pPr>
      <w:hyperlink r:id="rId7" w:history="1">
        <w:r w:rsidR="00526E0D" w:rsidRPr="00611BF4">
          <w:rPr>
            <w:rStyle w:val="Hyperlink"/>
            <w:rFonts w:asciiTheme="minorHAnsi" w:hAnsiTheme="minorHAnsi"/>
          </w:rPr>
          <w:t>http://dx.doi.org/10.1016/j.pneurobio.2004.09.006</w:t>
        </w:r>
      </w:hyperlink>
    </w:p>
    <w:p w:rsidR="00526E0D" w:rsidRPr="00611BF4" w:rsidRDefault="00526E0D" w:rsidP="00526E0D">
      <w:pPr>
        <w:pStyle w:val="NoteLevel1"/>
        <w:rPr>
          <w:rFonts w:asciiTheme="minorHAnsi" w:hAnsiTheme="minorHAnsi"/>
        </w:rPr>
      </w:pPr>
    </w:p>
    <w:p w:rsidR="00526E0D" w:rsidRPr="00611BF4" w:rsidRDefault="00526E0D" w:rsidP="00526E0D">
      <w:pPr>
        <w:pStyle w:val="NoteLevel1"/>
        <w:rPr>
          <w:rFonts w:asciiTheme="minorHAnsi" w:hAnsiTheme="minorHAnsi"/>
        </w:rPr>
      </w:pPr>
      <w:r w:rsidRPr="00611BF4">
        <w:rPr>
          <w:rFonts w:asciiTheme="minorHAnsi" w:hAnsiTheme="minorHAnsi"/>
        </w:rPr>
        <w:t xml:space="preserve">4) Andrea </w:t>
      </w:r>
      <w:proofErr w:type="spellStart"/>
      <w:r w:rsidRPr="00611BF4">
        <w:rPr>
          <w:rFonts w:asciiTheme="minorHAnsi" w:hAnsiTheme="minorHAnsi"/>
        </w:rPr>
        <w:t>Wevers</w:t>
      </w:r>
      <w:proofErr w:type="spellEnd"/>
      <w:r w:rsidRPr="00611BF4">
        <w:rPr>
          <w:rFonts w:asciiTheme="minorHAnsi" w:hAnsiTheme="minorHAnsi"/>
        </w:rPr>
        <w:t xml:space="preserve"> “</w:t>
      </w:r>
      <w:proofErr w:type="spellStart"/>
      <w:r w:rsidRPr="00611BF4">
        <w:rPr>
          <w:rFonts w:asciiTheme="minorHAnsi" w:hAnsiTheme="minorHAnsi"/>
        </w:rPr>
        <w:t>Localisation</w:t>
      </w:r>
      <w:proofErr w:type="spellEnd"/>
      <w:r w:rsidRPr="00611BF4">
        <w:rPr>
          <w:rFonts w:asciiTheme="minorHAnsi" w:hAnsiTheme="minorHAnsi"/>
        </w:rPr>
        <w:t xml:space="preserve"> of pre- and postsynaptic cholinergic markers in the human brain” </w:t>
      </w:r>
      <w:proofErr w:type="spellStart"/>
      <w:r w:rsidRPr="00611BF4">
        <w:rPr>
          <w:rFonts w:asciiTheme="minorHAnsi" w:hAnsiTheme="minorHAnsi"/>
        </w:rPr>
        <w:t>Behavioural</w:t>
      </w:r>
      <w:proofErr w:type="spellEnd"/>
      <w:r w:rsidRPr="00611BF4">
        <w:rPr>
          <w:rFonts w:asciiTheme="minorHAnsi" w:hAnsiTheme="minorHAnsi"/>
        </w:rPr>
        <w:t xml:space="preserve"> Brain Research, Volume 221, Issue 2, 10 August 2011, Pages 341–355</w:t>
      </w:r>
    </w:p>
    <w:p w:rsidR="00526E0D" w:rsidRPr="00611BF4" w:rsidRDefault="002B2BF1" w:rsidP="00526E0D">
      <w:pPr>
        <w:pStyle w:val="NoteLevel1"/>
        <w:rPr>
          <w:rFonts w:asciiTheme="minorHAnsi" w:hAnsiTheme="minorHAnsi"/>
        </w:rPr>
      </w:pPr>
      <w:hyperlink r:id="rId8" w:history="1">
        <w:r w:rsidR="00526E0D" w:rsidRPr="00611BF4">
          <w:rPr>
            <w:rStyle w:val="Hyperlink"/>
            <w:rFonts w:asciiTheme="minorHAnsi" w:hAnsiTheme="minorHAnsi"/>
          </w:rPr>
          <w:t>http://dx.doi.org/10.1016/j.bbr.2010.02.025</w:t>
        </w:r>
      </w:hyperlink>
    </w:p>
    <w:p w:rsidR="00526E0D" w:rsidRPr="00611BF4" w:rsidRDefault="00526E0D" w:rsidP="00526E0D">
      <w:pPr>
        <w:pStyle w:val="NoteLevel1"/>
        <w:rPr>
          <w:rFonts w:asciiTheme="minorHAnsi" w:hAnsiTheme="minorHAnsi"/>
        </w:rPr>
      </w:pPr>
    </w:p>
    <w:p w:rsidR="00526E0D" w:rsidRPr="00611BF4" w:rsidRDefault="00526E0D" w:rsidP="00611BF4">
      <w:pPr>
        <w:pStyle w:val="NoteLevel1"/>
        <w:rPr>
          <w:rFonts w:asciiTheme="minorHAnsi" w:hAnsiTheme="minorHAnsi"/>
        </w:rPr>
      </w:pPr>
      <w:r w:rsidRPr="00611BF4">
        <w:rPr>
          <w:rFonts w:asciiTheme="minorHAnsi" w:hAnsiTheme="minorHAnsi"/>
        </w:rPr>
        <w:t>5) Daniel A Brown. “Acetylcholine</w:t>
      </w:r>
      <w:proofErr w:type="gramStart"/>
      <w:r w:rsidRPr="00611BF4">
        <w:rPr>
          <w:rFonts w:asciiTheme="minorHAnsi" w:hAnsiTheme="minorHAnsi"/>
        </w:rPr>
        <w:t>”  British</w:t>
      </w:r>
      <w:proofErr w:type="gramEnd"/>
      <w:r w:rsidRPr="00611BF4">
        <w:rPr>
          <w:rFonts w:asciiTheme="minorHAnsi" w:hAnsiTheme="minorHAnsi"/>
        </w:rPr>
        <w:t xml:space="preserve"> Journal of Pharmacology. 2006 January</w:t>
      </w:r>
      <w:proofErr w:type="gramStart"/>
      <w:r w:rsidRPr="00611BF4">
        <w:rPr>
          <w:rFonts w:asciiTheme="minorHAnsi" w:hAnsiTheme="minorHAnsi"/>
        </w:rPr>
        <w:t>;</w:t>
      </w:r>
      <w:proofErr w:type="gramEnd"/>
      <w:r w:rsidRPr="00611BF4">
        <w:rPr>
          <w:rFonts w:asciiTheme="minorHAnsi" w:hAnsiTheme="minorHAnsi"/>
        </w:rPr>
        <w:t xml:space="preserve"> 147(S1): S120–S126.</w:t>
      </w:r>
      <w:r w:rsidR="00611BF4" w:rsidRPr="00611BF4">
        <w:rPr>
          <w:rFonts w:asciiTheme="minorHAnsi" w:hAnsiTheme="minorHAnsi"/>
        </w:rPr>
        <w:t xml:space="preserve"> </w:t>
      </w:r>
      <w:r w:rsidRPr="00611BF4">
        <w:rPr>
          <w:rFonts w:asciiTheme="minorHAnsi" w:hAnsiTheme="minorHAnsi"/>
        </w:rPr>
        <w:t xml:space="preserve">Published online 2006 January 9.  </w:t>
      </w:r>
      <w:hyperlink r:id="rId9" w:history="1">
        <w:r w:rsidRPr="00611BF4">
          <w:rPr>
            <w:rStyle w:val="Hyperlink"/>
            <w:rFonts w:asciiTheme="minorHAnsi" w:hAnsiTheme="minorHAnsi"/>
          </w:rPr>
          <w:t>http://dx.crossref.org/10.1038%2Fsj.bjp.0706474</w:t>
        </w:r>
      </w:hyperlink>
    </w:p>
    <w:p w:rsidR="00526E0D" w:rsidRPr="00611BF4" w:rsidRDefault="00526E0D" w:rsidP="00526E0D">
      <w:pPr>
        <w:pStyle w:val="NoteLevel1"/>
        <w:rPr>
          <w:rFonts w:asciiTheme="minorHAnsi" w:hAnsiTheme="minorHAnsi"/>
        </w:rPr>
      </w:pPr>
    </w:p>
    <w:p w:rsidR="00526E0D" w:rsidRPr="00611BF4" w:rsidRDefault="00526E0D" w:rsidP="00526E0D">
      <w:pPr>
        <w:pStyle w:val="NoteLevel1"/>
        <w:rPr>
          <w:rFonts w:asciiTheme="minorHAnsi" w:hAnsiTheme="minorHAnsi"/>
        </w:rPr>
      </w:pPr>
      <w:r w:rsidRPr="00611BF4">
        <w:rPr>
          <w:rFonts w:asciiTheme="minorHAnsi" w:hAnsiTheme="minorHAnsi"/>
        </w:rPr>
        <w:t>6) Jon Lindstrom “Nicotinic acetylcholine receptors in health and disease”</w:t>
      </w:r>
    </w:p>
    <w:p w:rsidR="00526E0D" w:rsidRPr="00611BF4" w:rsidRDefault="00526E0D" w:rsidP="00526E0D">
      <w:pPr>
        <w:pStyle w:val="NoteLevel1"/>
        <w:rPr>
          <w:rFonts w:asciiTheme="minorHAnsi" w:hAnsiTheme="minorHAnsi"/>
        </w:rPr>
      </w:pPr>
      <w:r w:rsidRPr="00611BF4">
        <w:rPr>
          <w:rFonts w:asciiTheme="minorHAnsi" w:hAnsiTheme="minorHAnsi"/>
        </w:rPr>
        <w:t>Molecular Biology. October 1997, Volume 15, Issue 2, pp 193-222</w:t>
      </w:r>
    </w:p>
    <w:p w:rsidR="00526E0D" w:rsidRPr="00611BF4" w:rsidRDefault="002B2BF1" w:rsidP="00526E0D">
      <w:pPr>
        <w:pStyle w:val="NoteLevel1"/>
        <w:rPr>
          <w:rFonts w:asciiTheme="minorHAnsi" w:hAnsiTheme="minorHAnsi"/>
        </w:rPr>
      </w:pPr>
      <w:hyperlink r:id="rId10" w:history="1">
        <w:r w:rsidR="00526E0D" w:rsidRPr="00611BF4">
          <w:rPr>
            <w:rStyle w:val="Hyperlink"/>
            <w:rFonts w:asciiTheme="minorHAnsi" w:hAnsiTheme="minorHAnsi"/>
          </w:rPr>
          <w:t>http://dx.doi.org/10.1007/BF02740634</w:t>
        </w:r>
      </w:hyperlink>
    </w:p>
    <w:p w:rsidR="00526E0D" w:rsidRPr="00611BF4" w:rsidRDefault="00526E0D" w:rsidP="00526E0D">
      <w:pPr>
        <w:pStyle w:val="NoteLevel1"/>
        <w:rPr>
          <w:rFonts w:asciiTheme="minorHAnsi" w:hAnsiTheme="minorHAnsi"/>
        </w:rPr>
      </w:pPr>
    </w:p>
    <w:p w:rsidR="00526E0D" w:rsidRPr="00611BF4" w:rsidRDefault="00526E0D" w:rsidP="00526E0D">
      <w:pPr>
        <w:pStyle w:val="NoteLevel1"/>
        <w:rPr>
          <w:rFonts w:asciiTheme="minorHAnsi" w:hAnsiTheme="minorHAnsi"/>
        </w:rPr>
      </w:pPr>
      <w:r w:rsidRPr="00611BF4">
        <w:rPr>
          <w:rFonts w:asciiTheme="minorHAnsi" w:hAnsiTheme="minorHAnsi"/>
        </w:rPr>
        <w:t xml:space="preserve">7) Chris J van </w:t>
      </w:r>
      <w:proofErr w:type="spellStart"/>
      <w:r w:rsidRPr="00611BF4">
        <w:rPr>
          <w:rFonts w:asciiTheme="minorHAnsi" w:hAnsiTheme="minorHAnsi"/>
        </w:rPr>
        <w:t>Koppen</w:t>
      </w:r>
      <w:proofErr w:type="spellEnd"/>
      <w:r w:rsidRPr="00611BF4">
        <w:rPr>
          <w:rFonts w:asciiTheme="minorHAnsi" w:hAnsiTheme="minorHAnsi"/>
        </w:rPr>
        <w:t xml:space="preserve">, </w:t>
      </w:r>
      <w:proofErr w:type="spellStart"/>
      <w:r w:rsidRPr="00611BF4">
        <w:rPr>
          <w:rFonts w:asciiTheme="minorHAnsi" w:hAnsiTheme="minorHAnsi"/>
        </w:rPr>
        <w:t>Björn</w:t>
      </w:r>
      <w:proofErr w:type="spellEnd"/>
      <w:r w:rsidRPr="00611BF4">
        <w:rPr>
          <w:rFonts w:asciiTheme="minorHAnsi" w:hAnsiTheme="minorHAnsi"/>
        </w:rPr>
        <w:t xml:space="preserve"> Kaiser “Regulation of </w:t>
      </w:r>
      <w:proofErr w:type="spellStart"/>
      <w:r w:rsidRPr="00611BF4">
        <w:rPr>
          <w:rFonts w:asciiTheme="minorHAnsi" w:hAnsiTheme="minorHAnsi"/>
        </w:rPr>
        <w:t>muscarinic</w:t>
      </w:r>
      <w:proofErr w:type="spellEnd"/>
      <w:r w:rsidRPr="00611BF4">
        <w:rPr>
          <w:rFonts w:asciiTheme="minorHAnsi" w:hAnsiTheme="minorHAnsi"/>
        </w:rPr>
        <w:t xml:space="preserve"> acetylcholine receptor signaling” Pharmacology &amp; Therapeutics, Volume 98, Issue 2, May 2003, Pages 197–220 </w:t>
      </w:r>
    </w:p>
    <w:p w:rsidR="00526E0D" w:rsidRPr="00611BF4" w:rsidRDefault="002B2BF1" w:rsidP="00526E0D">
      <w:pPr>
        <w:pStyle w:val="NoteLevel1"/>
        <w:rPr>
          <w:rFonts w:asciiTheme="minorHAnsi" w:hAnsiTheme="minorHAnsi"/>
        </w:rPr>
      </w:pPr>
      <w:hyperlink r:id="rId11" w:history="1">
        <w:r w:rsidR="00526E0D" w:rsidRPr="00611BF4">
          <w:rPr>
            <w:rStyle w:val="Hyperlink"/>
            <w:rFonts w:asciiTheme="minorHAnsi" w:hAnsiTheme="minorHAnsi"/>
          </w:rPr>
          <w:t>http://dx.doi.org/10.1016/S0163-7258(03)00032-9</w:t>
        </w:r>
      </w:hyperlink>
    </w:p>
    <w:p w:rsidR="00526E0D" w:rsidRPr="00611BF4" w:rsidRDefault="00526E0D" w:rsidP="00526E0D">
      <w:pPr>
        <w:pStyle w:val="NoteLevel1"/>
        <w:rPr>
          <w:rFonts w:asciiTheme="minorHAnsi" w:hAnsiTheme="minorHAnsi"/>
        </w:rPr>
      </w:pPr>
    </w:p>
    <w:p w:rsidR="00526E0D" w:rsidRPr="00611BF4" w:rsidRDefault="00526E0D" w:rsidP="00526E0D">
      <w:pPr>
        <w:pStyle w:val="NoteLevel1"/>
        <w:rPr>
          <w:rFonts w:asciiTheme="minorHAnsi" w:hAnsiTheme="minorHAnsi"/>
        </w:rPr>
      </w:pPr>
      <w:r w:rsidRPr="00611BF4">
        <w:rPr>
          <w:rFonts w:asciiTheme="minorHAnsi" w:hAnsiTheme="minorHAnsi"/>
        </w:rPr>
        <w:t xml:space="preserve">8) </w:t>
      </w:r>
      <w:proofErr w:type="spellStart"/>
      <w:r w:rsidRPr="00611BF4">
        <w:rPr>
          <w:rFonts w:asciiTheme="minorHAnsi" w:hAnsiTheme="minorHAnsi"/>
        </w:rPr>
        <w:t>Arjan</w:t>
      </w:r>
      <w:proofErr w:type="spellEnd"/>
      <w:r w:rsidRPr="00611BF4">
        <w:rPr>
          <w:rFonts w:asciiTheme="minorHAnsi" w:hAnsiTheme="minorHAnsi"/>
        </w:rPr>
        <w:t xml:space="preserve"> </w:t>
      </w:r>
      <w:proofErr w:type="spellStart"/>
      <w:r w:rsidRPr="00611BF4">
        <w:rPr>
          <w:rFonts w:asciiTheme="minorHAnsi" w:hAnsiTheme="minorHAnsi"/>
        </w:rPr>
        <w:t>Blokland</w:t>
      </w:r>
      <w:proofErr w:type="spellEnd"/>
      <w:r w:rsidRPr="00611BF4">
        <w:rPr>
          <w:rFonts w:asciiTheme="minorHAnsi" w:hAnsiTheme="minorHAnsi"/>
        </w:rPr>
        <w:t xml:space="preserve"> “Acetylcholine: a neurotransmitter for learning and memory?”</w:t>
      </w:r>
    </w:p>
    <w:p w:rsidR="00526E0D" w:rsidRPr="00611BF4" w:rsidRDefault="00526E0D" w:rsidP="00526E0D">
      <w:pPr>
        <w:pStyle w:val="NoteLevel1"/>
        <w:rPr>
          <w:rFonts w:asciiTheme="minorHAnsi" w:hAnsiTheme="minorHAnsi"/>
        </w:rPr>
      </w:pPr>
      <w:r w:rsidRPr="00611BF4">
        <w:rPr>
          <w:rFonts w:asciiTheme="minorHAnsi" w:hAnsiTheme="minorHAnsi"/>
        </w:rPr>
        <w:t>Brain Research Reviews. Volume 21, Issue 3, November 1995, Pages 285–300</w:t>
      </w:r>
    </w:p>
    <w:p w:rsidR="00526E0D" w:rsidRPr="00611BF4" w:rsidRDefault="002B2BF1" w:rsidP="00526E0D">
      <w:pPr>
        <w:pStyle w:val="NoteLevel1"/>
        <w:rPr>
          <w:rFonts w:asciiTheme="minorHAnsi" w:hAnsiTheme="minorHAnsi"/>
        </w:rPr>
      </w:pPr>
      <w:hyperlink r:id="rId12" w:history="1">
        <w:r w:rsidR="00526E0D" w:rsidRPr="00611BF4">
          <w:rPr>
            <w:rStyle w:val="Hyperlink"/>
            <w:rFonts w:asciiTheme="minorHAnsi" w:hAnsiTheme="minorHAnsi"/>
          </w:rPr>
          <w:t>http://dx.doi.org/10.1016/0165-0173(95)00016-X</w:t>
        </w:r>
      </w:hyperlink>
    </w:p>
    <w:p w:rsidR="00526E0D" w:rsidRPr="00611BF4" w:rsidRDefault="00526E0D" w:rsidP="00526E0D">
      <w:pPr>
        <w:pStyle w:val="NoteLevel1"/>
        <w:rPr>
          <w:rFonts w:asciiTheme="minorHAnsi" w:hAnsiTheme="minorHAnsi"/>
        </w:rPr>
      </w:pPr>
    </w:p>
    <w:p w:rsidR="00526E0D" w:rsidRPr="00611BF4" w:rsidRDefault="00526E0D" w:rsidP="00526E0D">
      <w:pPr>
        <w:pStyle w:val="NoteLevel1"/>
        <w:rPr>
          <w:rFonts w:asciiTheme="minorHAnsi" w:hAnsiTheme="minorHAnsi"/>
        </w:rPr>
      </w:pPr>
      <w:r w:rsidRPr="00611BF4">
        <w:rPr>
          <w:rFonts w:asciiTheme="minorHAnsi" w:hAnsiTheme="minorHAnsi"/>
        </w:rPr>
        <w:t xml:space="preserve">9) R.A. Hut, E.A. Van </w:t>
      </w:r>
      <w:proofErr w:type="spellStart"/>
      <w:r w:rsidRPr="00611BF4">
        <w:rPr>
          <w:rFonts w:asciiTheme="minorHAnsi" w:hAnsiTheme="minorHAnsi"/>
        </w:rPr>
        <w:t>der</w:t>
      </w:r>
      <w:proofErr w:type="spellEnd"/>
      <w:r w:rsidRPr="00611BF4">
        <w:rPr>
          <w:rFonts w:asciiTheme="minorHAnsi" w:hAnsiTheme="minorHAnsi"/>
        </w:rPr>
        <w:t xml:space="preserve"> Zee. “The cholinergic system, circadian </w:t>
      </w:r>
      <w:proofErr w:type="spellStart"/>
      <w:r w:rsidRPr="00611BF4">
        <w:rPr>
          <w:rFonts w:asciiTheme="minorHAnsi" w:hAnsiTheme="minorHAnsi"/>
        </w:rPr>
        <w:t>rhythmicity</w:t>
      </w:r>
      <w:proofErr w:type="spellEnd"/>
      <w:r w:rsidRPr="00611BF4">
        <w:rPr>
          <w:rFonts w:asciiTheme="minorHAnsi" w:hAnsiTheme="minorHAnsi"/>
        </w:rPr>
        <w:t xml:space="preserve">, and time memory” </w:t>
      </w:r>
      <w:proofErr w:type="spellStart"/>
      <w:r w:rsidRPr="00611BF4">
        <w:rPr>
          <w:rFonts w:asciiTheme="minorHAnsi" w:hAnsiTheme="minorHAnsi"/>
        </w:rPr>
        <w:t>Behavioural</w:t>
      </w:r>
      <w:proofErr w:type="spellEnd"/>
      <w:r w:rsidRPr="00611BF4">
        <w:rPr>
          <w:rFonts w:asciiTheme="minorHAnsi" w:hAnsiTheme="minorHAnsi"/>
        </w:rPr>
        <w:t xml:space="preserve"> Brain Research, Volume 221, Issue 2, 10 August 2011, Pages 466–480</w:t>
      </w:r>
    </w:p>
    <w:p w:rsidR="00526E0D" w:rsidRPr="00611BF4" w:rsidRDefault="002B2BF1" w:rsidP="00526E0D">
      <w:pPr>
        <w:pStyle w:val="NoteLevel1"/>
        <w:rPr>
          <w:rFonts w:asciiTheme="minorHAnsi" w:hAnsiTheme="minorHAnsi"/>
        </w:rPr>
      </w:pPr>
      <w:hyperlink r:id="rId13" w:history="1">
        <w:r w:rsidR="00526E0D" w:rsidRPr="00611BF4">
          <w:rPr>
            <w:rStyle w:val="Hyperlink"/>
            <w:rFonts w:asciiTheme="minorHAnsi" w:hAnsiTheme="minorHAnsi"/>
          </w:rPr>
          <w:t>http://dx.doi.org/10.1016/j.bbr.2010.11.039</w:t>
        </w:r>
      </w:hyperlink>
    </w:p>
    <w:p w:rsidR="00526E0D" w:rsidRPr="00611BF4" w:rsidRDefault="00526E0D" w:rsidP="00526E0D">
      <w:pPr>
        <w:pStyle w:val="NoteLevel1"/>
        <w:rPr>
          <w:rFonts w:asciiTheme="minorHAnsi" w:hAnsiTheme="minorHAnsi"/>
        </w:rPr>
      </w:pPr>
    </w:p>
    <w:p w:rsidR="00526E0D" w:rsidRPr="00611BF4" w:rsidRDefault="00526E0D" w:rsidP="00526E0D">
      <w:pPr>
        <w:pStyle w:val="NoteLevel1"/>
        <w:rPr>
          <w:rFonts w:asciiTheme="minorHAnsi" w:hAnsiTheme="minorHAnsi"/>
        </w:rPr>
      </w:pPr>
      <w:r w:rsidRPr="00611BF4">
        <w:rPr>
          <w:rFonts w:asciiTheme="minorHAnsi" w:hAnsiTheme="minorHAnsi"/>
        </w:rPr>
        <w:t xml:space="preserve">10) </w:t>
      </w:r>
      <w:proofErr w:type="spellStart"/>
      <w:r w:rsidRPr="00611BF4">
        <w:rPr>
          <w:rFonts w:asciiTheme="minorHAnsi" w:hAnsiTheme="minorHAnsi"/>
        </w:rPr>
        <w:t>Inge</w:t>
      </w:r>
      <w:proofErr w:type="spellEnd"/>
      <w:r w:rsidRPr="00611BF4">
        <w:rPr>
          <w:rFonts w:asciiTheme="minorHAnsi" w:hAnsiTheme="minorHAnsi"/>
        </w:rPr>
        <w:t xml:space="preserve"> </w:t>
      </w:r>
      <w:proofErr w:type="spellStart"/>
      <w:r w:rsidRPr="00611BF4">
        <w:rPr>
          <w:rFonts w:asciiTheme="minorHAnsi" w:hAnsiTheme="minorHAnsi"/>
        </w:rPr>
        <w:t>Klinkenberg</w:t>
      </w:r>
      <w:proofErr w:type="spellEnd"/>
      <w:r w:rsidRPr="00611BF4">
        <w:rPr>
          <w:rFonts w:asciiTheme="minorHAnsi" w:hAnsiTheme="minorHAnsi"/>
        </w:rPr>
        <w:t xml:space="preserve">, </w:t>
      </w:r>
      <w:proofErr w:type="spellStart"/>
      <w:r w:rsidRPr="00611BF4">
        <w:rPr>
          <w:rFonts w:asciiTheme="minorHAnsi" w:hAnsiTheme="minorHAnsi"/>
        </w:rPr>
        <w:t>Anke</w:t>
      </w:r>
      <w:proofErr w:type="spellEnd"/>
      <w:r w:rsidRPr="00611BF4">
        <w:rPr>
          <w:rFonts w:asciiTheme="minorHAnsi" w:hAnsiTheme="minorHAnsi"/>
        </w:rPr>
        <w:t xml:space="preserve"> </w:t>
      </w:r>
      <w:proofErr w:type="spellStart"/>
      <w:r w:rsidRPr="00611BF4">
        <w:rPr>
          <w:rFonts w:asciiTheme="minorHAnsi" w:hAnsiTheme="minorHAnsi"/>
        </w:rPr>
        <w:t>Sambeth</w:t>
      </w:r>
      <w:proofErr w:type="spellEnd"/>
      <w:r w:rsidRPr="00611BF4">
        <w:rPr>
          <w:rFonts w:asciiTheme="minorHAnsi" w:hAnsiTheme="minorHAnsi"/>
        </w:rPr>
        <w:t xml:space="preserve">, </w:t>
      </w:r>
      <w:proofErr w:type="spellStart"/>
      <w:r w:rsidRPr="00611BF4">
        <w:rPr>
          <w:rFonts w:asciiTheme="minorHAnsi" w:hAnsiTheme="minorHAnsi"/>
        </w:rPr>
        <w:t>Arjan</w:t>
      </w:r>
      <w:proofErr w:type="spellEnd"/>
      <w:r w:rsidRPr="00611BF4">
        <w:rPr>
          <w:rFonts w:asciiTheme="minorHAnsi" w:hAnsiTheme="minorHAnsi"/>
        </w:rPr>
        <w:t xml:space="preserve"> </w:t>
      </w:r>
      <w:proofErr w:type="spellStart"/>
      <w:r w:rsidRPr="00611BF4">
        <w:rPr>
          <w:rFonts w:asciiTheme="minorHAnsi" w:hAnsiTheme="minorHAnsi"/>
        </w:rPr>
        <w:t>Blokland</w:t>
      </w:r>
      <w:proofErr w:type="spellEnd"/>
      <w:r w:rsidRPr="00611BF4">
        <w:rPr>
          <w:rFonts w:asciiTheme="minorHAnsi" w:hAnsiTheme="minorHAnsi"/>
        </w:rPr>
        <w:t xml:space="preserve"> “Acetylcholine and attention” </w:t>
      </w:r>
      <w:proofErr w:type="spellStart"/>
      <w:r w:rsidRPr="00611BF4">
        <w:rPr>
          <w:rFonts w:asciiTheme="minorHAnsi" w:hAnsiTheme="minorHAnsi"/>
        </w:rPr>
        <w:t>Behavioural</w:t>
      </w:r>
      <w:proofErr w:type="spellEnd"/>
      <w:r w:rsidRPr="00611BF4">
        <w:rPr>
          <w:rFonts w:asciiTheme="minorHAnsi" w:hAnsiTheme="minorHAnsi"/>
        </w:rPr>
        <w:t xml:space="preserve"> Brain Research, Volume 221, Issue 2, 10 August 2011, Pages 430–442</w:t>
      </w:r>
    </w:p>
    <w:p w:rsidR="00526E0D" w:rsidRPr="00611BF4" w:rsidRDefault="002B2BF1" w:rsidP="00526E0D">
      <w:pPr>
        <w:pStyle w:val="NoteLevel1"/>
        <w:rPr>
          <w:rFonts w:asciiTheme="minorHAnsi" w:hAnsiTheme="minorHAnsi"/>
        </w:rPr>
      </w:pPr>
      <w:hyperlink r:id="rId14" w:history="1">
        <w:r w:rsidR="00526E0D" w:rsidRPr="00611BF4">
          <w:rPr>
            <w:rStyle w:val="Hyperlink"/>
            <w:rFonts w:asciiTheme="minorHAnsi" w:hAnsiTheme="minorHAnsi"/>
          </w:rPr>
          <w:t>http://dx.doi.org/10.1016/j.bbr.2010.11.033</w:t>
        </w:r>
      </w:hyperlink>
    </w:p>
    <w:p w:rsidR="00526E0D" w:rsidRPr="00611BF4" w:rsidRDefault="00526E0D" w:rsidP="00526E0D">
      <w:pPr>
        <w:pStyle w:val="NoteLevel1"/>
        <w:rPr>
          <w:rFonts w:asciiTheme="minorHAnsi" w:hAnsiTheme="minorHAnsi"/>
        </w:rPr>
      </w:pPr>
    </w:p>
    <w:p w:rsidR="00526E0D" w:rsidRPr="00611BF4" w:rsidRDefault="00526E0D" w:rsidP="00526E0D">
      <w:pPr>
        <w:pStyle w:val="NoteLevel1"/>
        <w:rPr>
          <w:rFonts w:asciiTheme="minorHAnsi" w:hAnsiTheme="minorHAnsi"/>
        </w:rPr>
      </w:pPr>
      <w:r w:rsidRPr="00611BF4">
        <w:rPr>
          <w:rFonts w:asciiTheme="minorHAnsi" w:hAnsiTheme="minorHAnsi"/>
        </w:rPr>
        <w:t xml:space="preserve">11) Michael E </w:t>
      </w:r>
      <w:proofErr w:type="spellStart"/>
      <w:r w:rsidRPr="00611BF4">
        <w:rPr>
          <w:rFonts w:asciiTheme="minorHAnsi" w:hAnsiTheme="minorHAnsi"/>
        </w:rPr>
        <w:t>Hasselmo</w:t>
      </w:r>
      <w:proofErr w:type="spellEnd"/>
      <w:r w:rsidRPr="00611BF4">
        <w:rPr>
          <w:rFonts w:asciiTheme="minorHAnsi" w:hAnsiTheme="minorHAnsi"/>
        </w:rPr>
        <w:t>. “The role of acetylcholine in learning and memory”</w:t>
      </w:r>
    </w:p>
    <w:p w:rsidR="00526E0D" w:rsidRPr="00611BF4" w:rsidRDefault="00526E0D" w:rsidP="00526E0D">
      <w:pPr>
        <w:pStyle w:val="NoteLevel1"/>
        <w:rPr>
          <w:rFonts w:asciiTheme="minorHAnsi" w:hAnsiTheme="minorHAnsi"/>
        </w:rPr>
      </w:pPr>
      <w:r w:rsidRPr="00611BF4">
        <w:rPr>
          <w:rFonts w:asciiTheme="minorHAnsi" w:hAnsiTheme="minorHAnsi"/>
        </w:rPr>
        <w:t>Current Opinion in Neurobiology, Volume 16, Issue 6, December 2006, Pages 710–715</w:t>
      </w:r>
    </w:p>
    <w:p w:rsidR="00526E0D" w:rsidRPr="00611BF4" w:rsidRDefault="002B2BF1" w:rsidP="00526E0D">
      <w:pPr>
        <w:pStyle w:val="NoteLevel1"/>
        <w:rPr>
          <w:rFonts w:asciiTheme="minorHAnsi" w:hAnsiTheme="minorHAnsi"/>
        </w:rPr>
      </w:pPr>
      <w:hyperlink r:id="rId15" w:history="1">
        <w:r w:rsidR="00526E0D" w:rsidRPr="00611BF4">
          <w:rPr>
            <w:rStyle w:val="Hyperlink"/>
            <w:rFonts w:asciiTheme="minorHAnsi" w:hAnsiTheme="minorHAnsi"/>
          </w:rPr>
          <w:t>http://dx.doi.org/10.1016/j.conb.2006.09.002</w:t>
        </w:r>
      </w:hyperlink>
    </w:p>
    <w:p w:rsidR="00526E0D" w:rsidRPr="00611BF4" w:rsidRDefault="00526E0D" w:rsidP="00526E0D">
      <w:pPr>
        <w:pStyle w:val="NoteLevel1"/>
        <w:rPr>
          <w:rFonts w:asciiTheme="minorHAnsi" w:hAnsiTheme="minorHAnsi"/>
        </w:rPr>
      </w:pPr>
    </w:p>
    <w:p w:rsidR="00526E0D" w:rsidRPr="00611BF4" w:rsidRDefault="00526E0D" w:rsidP="00526E0D">
      <w:pPr>
        <w:pStyle w:val="NoteLevel1"/>
        <w:rPr>
          <w:rFonts w:asciiTheme="minorHAnsi" w:hAnsiTheme="minorHAnsi"/>
        </w:rPr>
      </w:pPr>
      <w:r w:rsidRPr="00611BF4">
        <w:rPr>
          <w:rFonts w:asciiTheme="minorHAnsi" w:hAnsiTheme="minorHAnsi"/>
        </w:rPr>
        <w:t xml:space="preserve">12) Martin </w:t>
      </w:r>
      <w:proofErr w:type="spellStart"/>
      <w:r w:rsidRPr="00611BF4">
        <w:rPr>
          <w:rFonts w:asciiTheme="minorHAnsi" w:hAnsiTheme="minorHAnsi"/>
        </w:rPr>
        <w:t>Sarter</w:t>
      </w:r>
      <w:proofErr w:type="spellEnd"/>
      <w:r w:rsidRPr="00611BF4">
        <w:rPr>
          <w:rFonts w:asciiTheme="minorHAnsi" w:hAnsiTheme="minorHAnsi"/>
        </w:rPr>
        <w:t>, John P Bruno. “Cognitive functions of cortical acetylcholine: toward a unifying hypothesis”. Brain Research Reviews, Volume 23, Issues 1–2, February 1997, Pages 28–46</w:t>
      </w:r>
    </w:p>
    <w:p w:rsidR="00526E0D" w:rsidRPr="00611BF4" w:rsidRDefault="002B2BF1" w:rsidP="00526E0D">
      <w:pPr>
        <w:pStyle w:val="NoteLevel1"/>
        <w:rPr>
          <w:rFonts w:asciiTheme="minorHAnsi" w:hAnsiTheme="minorHAnsi"/>
        </w:rPr>
      </w:pPr>
      <w:hyperlink r:id="rId16" w:history="1">
        <w:r w:rsidR="00526E0D" w:rsidRPr="00611BF4">
          <w:rPr>
            <w:rStyle w:val="Hyperlink"/>
            <w:rFonts w:asciiTheme="minorHAnsi" w:hAnsiTheme="minorHAnsi"/>
          </w:rPr>
          <w:t>http://dx.doi.org/10.1016/S0165-0173(96)00009-4</w:t>
        </w:r>
      </w:hyperlink>
    </w:p>
    <w:p w:rsidR="00526E0D" w:rsidRPr="00611BF4" w:rsidRDefault="00526E0D" w:rsidP="00526E0D">
      <w:pPr>
        <w:pStyle w:val="NoteLevel1"/>
        <w:rPr>
          <w:rFonts w:asciiTheme="minorHAnsi" w:hAnsiTheme="minorHAnsi"/>
        </w:rPr>
      </w:pPr>
    </w:p>
    <w:p w:rsidR="00526E0D" w:rsidRPr="00611BF4" w:rsidRDefault="00526E0D" w:rsidP="00526E0D">
      <w:pPr>
        <w:pStyle w:val="NoteLevel1"/>
        <w:rPr>
          <w:rFonts w:asciiTheme="minorHAnsi" w:hAnsiTheme="minorHAnsi"/>
        </w:rPr>
      </w:pPr>
      <w:r w:rsidRPr="00611BF4">
        <w:rPr>
          <w:rFonts w:asciiTheme="minorHAnsi" w:hAnsiTheme="minorHAnsi"/>
        </w:rPr>
        <w:t xml:space="preserve">13) Michael E. </w:t>
      </w:r>
      <w:proofErr w:type="spellStart"/>
      <w:r w:rsidRPr="00611BF4">
        <w:rPr>
          <w:rFonts w:asciiTheme="minorHAnsi" w:hAnsiTheme="minorHAnsi"/>
        </w:rPr>
        <w:t>Hasselmo</w:t>
      </w:r>
      <w:proofErr w:type="spellEnd"/>
      <w:r w:rsidRPr="00611BF4">
        <w:rPr>
          <w:rFonts w:asciiTheme="minorHAnsi" w:hAnsiTheme="minorHAnsi"/>
        </w:rPr>
        <w:t>, James M. Bower. “Acetylcholine and memory”</w:t>
      </w:r>
    </w:p>
    <w:p w:rsidR="00526E0D" w:rsidRPr="00611BF4" w:rsidRDefault="00526E0D" w:rsidP="00526E0D">
      <w:pPr>
        <w:pStyle w:val="NoteLevel1"/>
        <w:rPr>
          <w:rFonts w:asciiTheme="minorHAnsi" w:hAnsiTheme="minorHAnsi"/>
        </w:rPr>
      </w:pPr>
      <w:r w:rsidRPr="00611BF4">
        <w:rPr>
          <w:rFonts w:asciiTheme="minorHAnsi" w:hAnsiTheme="minorHAnsi"/>
        </w:rPr>
        <w:t>Trends in Neurosciences, Volume 16, Issue 6, June 1993, Pages 218–222</w:t>
      </w:r>
    </w:p>
    <w:p w:rsidR="00526E0D" w:rsidRPr="00611BF4" w:rsidRDefault="002B2BF1" w:rsidP="00526E0D">
      <w:pPr>
        <w:pStyle w:val="NoteLevel1"/>
        <w:rPr>
          <w:rFonts w:asciiTheme="minorHAnsi" w:hAnsiTheme="minorHAnsi"/>
        </w:rPr>
      </w:pPr>
      <w:hyperlink r:id="rId17" w:history="1">
        <w:r w:rsidR="00526E0D" w:rsidRPr="00611BF4">
          <w:rPr>
            <w:rStyle w:val="Hyperlink"/>
            <w:rFonts w:asciiTheme="minorHAnsi" w:hAnsiTheme="minorHAnsi"/>
          </w:rPr>
          <w:t>http://dx.doi.org/10.1016/0166-2236(93)90159-J</w:t>
        </w:r>
      </w:hyperlink>
    </w:p>
    <w:p w:rsidR="00526E0D" w:rsidRPr="00611BF4" w:rsidRDefault="00526E0D" w:rsidP="00526E0D">
      <w:pPr>
        <w:pStyle w:val="NoteLevel1"/>
        <w:rPr>
          <w:rFonts w:asciiTheme="minorHAnsi" w:hAnsiTheme="minorHAnsi"/>
        </w:rPr>
      </w:pPr>
    </w:p>
    <w:p w:rsidR="00526E0D" w:rsidRPr="00611BF4" w:rsidRDefault="00526E0D" w:rsidP="00526E0D">
      <w:pPr>
        <w:pStyle w:val="NoteLevel1"/>
        <w:rPr>
          <w:rFonts w:asciiTheme="minorHAnsi" w:hAnsiTheme="minorHAnsi"/>
        </w:rPr>
      </w:pPr>
      <w:r w:rsidRPr="00611BF4">
        <w:rPr>
          <w:rFonts w:asciiTheme="minorHAnsi" w:hAnsiTheme="minorHAnsi"/>
        </w:rPr>
        <w:t xml:space="preserve">14) F. </w:t>
      </w:r>
      <w:proofErr w:type="spellStart"/>
      <w:r w:rsidRPr="00611BF4">
        <w:rPr>
          <w:rFonts w:asciiTheme="minorHAnsi" w:hAnsiTheme="minorHAnsi"/>
        </w:rPr>
        <w:t>Pedata</w:t>
      </w:r>
      <w:proofErr w:type="spellEnd"/>
      <w:r w:rsidRPr="00611BF4">
        <w:rPr>
          <w:rFonts w:asciiTheme="minorHAnsi" w:hAnsiTheme="minorHAnsi"/>
        </w:rPr>
        <w:t xml:space="preserve">, L. </w:t>
      </w:r>
      <w:proofErr w:type="spellStart"/>
      <w:r w:rsidRPr="00611BF4">
        <w:rPr>
          <w:rFonts w:asciiTheme="minorHAnsi" w:hAnsiTheme="minorHAnsi"/>
        </w:rPr>
        <w:t>Giovannelli</w:t>
      </w:r>
      <w:proofErr w:type="spellEnd"/>
      <w:r w:rsidRPr="00611BF4">
        <w:rPr>
          <w:rFonts w:asciiTheme="minorHAnsi" w:hAnsiTheme="minorHAnsi"/>
        </w:rPr>
        <w:t xml:space="preserve">, G. </w:t>
      </w:r>
      <w:proofErr w:type="spellStart"/>
      <w:r w:rsidRPr="00611BF4">
        <w:rPr>
          <w:rFonts w:asciiTheme="minorHAnsi" w:hAnsiTheme="minorHAnsi"/>
        </w:rPr>
        <w:t>Spignoli</w:t>
      </w:r>
      <w:proofErr w:type="spellEnd"/>
      <w:r w:rsidRPr="00611BF4">
        <w:rPr>
          <w:rFonts w:asciiTheme="minorHAnsi" w:hAnsiTheme="minorHAnsi"/>
        </w:rPr>
        <w:t xml:space="preserve">, M.G. </w:t>
      </w:r>
      <w:proofErr w:type="spellStart"/>
      <w:r w:rsidRPr="00611BF4">
        <w:rPr>
          <w:rFonts w:asciiTheme="minorHAnsi" w:hAnsiTheme="minorHAnsi"/>
        </w:rPr>
        <w:t>Giovannini</w:t>
      </w:r>
      <w:proofErr w:type="spellEnd"/>
      <w:r w:rsidRPr="00611BF4">
        <w:rPr>
          <w:rFonts w:asciiTheme="minorHAnsi" w:hAnsiTheme="minorHAnsi"/>
        </w:rPr>
        <w:t xml:space="preserve">, G. </w:t>
      </w:r>
      <w:proofErr w:type="spellStart"/>
      <w:r w:rsidRPr="00611BF4">
        <w:rPr>
          <w:rFonts w:asciiTheme="minorHAnsi" w:hAnsiTheme="minorHAnsi"/>
        </w:rPr>
        <w:t>Pepeu</w:t>
      </w:r>
      <w:proofErr w:type="spellEnd"/>
    </w:p>
    <w:p w:rsidR="00526E0D" w:rsidRPr="00611BF4" w:rsidRDefault="00526E0D" w:rsidP="00526E0D">
      <w:pPr>
        <w:pStyle w:val="NoteLevel1"/>
        <w:rPr>
          <w:rFonts w:asciiTheme="minorHAnsi" w:hAnsiTheme="minorHAnsi"/>
        </w:rPr>
      </w:pPr>
      <w:r w:rsidRPr="00611BF4">
        <w:rPr>
          <w:rFonts w:asciiTheme="minorHAnsi" w:hAnsiTheme="minorHAnsi"/>
        </w:rPr>
        <w:t>“</w:t>
      </w:r>
      <w:proofErr w:type="spellStart"/>
      <w:r w:rsidRPr="00611BF4">
        <w:rPr>
          <w:rFonts w:asciiTheme="minorHAnsi" w:hAnsiTheme="minorHAnsi"/>
        </w:rPr>
        <w:t>Phosphatidylserine</w:t>
      </w:r>
      <w:proofErr w:type="spellEnd"/>
      <w:r w:rsidRPr="00611BF4">
        <w:rPr>
          <w:rFonts w:asciiTheme="minorHAnsi" w:hAnsiTheme="minorHAnsi"/>
        </w:rPr>
        <w:t xml:space="preserve"> increases acetylcholine release from cortical slices in aged rats”. Neurobiology of Aging, Volume 6, Issue 4, Winter 1985, Pages 337–339</w:t>
      </w:r>
    </w:p>
    <w:p w:rsidR="00526E0D" w:rsidRPr="00611BF4" w:rsidRDefault="002B2BF1" w:rsidP="00526E0D">
      <w:pPr>
        <w:pStyle w:val="NoteLevel1"/>
        <w:rPr>
          <w:rFonts w:asciiTheme="minorHAnsi" w:hAnsiTheme="minorHAnsi"/>
        </w:rPr>
      </w:pPr>
      <w:hyperlink r:id="rId18" w:history="1">
        <w:r w:rsidR="00526E0D" w:rsidRPr="00611BF4">
          <w:rPr>
            <w:rStyle w:val="Hyperlink"/>
            <w:rFonts w:asciiTheme="minorHAnsi" w:hAnsiTheme="minorHAnsi"/>
          </w:rPr>
          <w:t>http://dx.doi.org/10.1016/0197-4580(85)90013-2</w:t>
        </w:r>
      </w:hyperlink>
    </w:p>
    <w:p w:rsidR="00526E0D" w:rsidRPr="00611BF4" w:rsidRDefault="00526E0D" w:rsidP="00526E0D">
      <w:pPr>
        <w:pStyle w:val="NoteLevel1"/>
        <w:rPr>
          <w:rFonts w:asciiTheme="minorHAnsi" w:hAnsiTheme="minorHAnsi"/>
        </w:rPr>
      </w:pPr>
      <w:r w:rsidRPr="00611BF4">
        <w:rPr>
          <w:rFonts w:asciiTheme="minorHAnsi" w:hAnsiTheme="minorHAnsi"/>
        </w:rPr>
        <w:t xml:space="preserve"> </w:t>
      </w:r>
    </w:p>
    <w:p w:rsidR="00526E0D" w:rsidRPr="00611BF4" w:rsidRDefault="00526E0D" w:rsidP="00526E0D">
      <w:pPr>
        <w:pStyle w:val="NoteLevel1"/>
        <w:rPr>
          <w:rFonts w:asciiTheme="minorHAnsi" w:hAnsiTheme="minorHAnsi"/>
        </w:rPr>
      </w:pPr>
      <w:r w:rsidRPr="00611BF4">
        <w:rPr>
          <w:rFonts w:asciiTheme="minorHAnsi" w:hAnsiTheme="minorHAnsi"/>
        </w:rPr>
        <w:t xml:space="preserve">15) </w:t>
      </w:r>
      <w:proofErr w:type="spellStart"/>
      <w:r w:rsidRPr="00611BF4">
        <w:rPr>
          <w:rFonts w:asciiTheme="minorHAnsi" w:hAnsiTheme="minorHAnsi"/>
          <w:bCs/>
        </w:rPr>
        <w:t>Rui</w:t>
      </w:r>
      <w:proofErr w:type="spellEnd"/>
      <w:r w:rsidRPr="00611BF4">
        <w:rPr>
          <w:rFonts w:asciiTheme="minorHAnsi" w:hAnsiTheme="minorHAnsi"/>
          <w:bCs/>
        </w:rPr>
        <w:t xml:space="preserve"> Wang, Han Yan, Xi-can Tang. “Progress in studies of </w:t>
      </w:r>
      <w:proofErr w:type="spellStart"/>
      <w:r w:rsidRPr="00611BF4">
        <w:rPr>
          <w:rFonts w:asciiTheme="minorHAnsi" w:hAnsiTheme="minorHAnsi"/>
          <w:bCs/>
        </w:rPr>
        <w:t>huperzine</w:t>
      </w:r>
      <w:proofErr w:type="spellEnd"/>
      <w:r w:rsidRPr="00611BF4">
        <w:rPr>
          <w:rFonts w:asciiTheme="minorHAnsi" w:hAnsiTheme="minorHAnsi"/>
          <w:bCs/>
        </w:rPr>
        <w:t xml:space="preserve"> A, a natural cholinesterase inhibitor</w:t>
      </w:r>
      <w:r w:rsidRPr="00611BF4">
        <w:rPr>
          <w:rFonts w:asciiTheme="minorHAnsi" w:hAnsiTheme="minorHAnsi"/>
        </w:rPr>
        <w:t xml:space="preserve"> </w:t>
      </w:r>
    </w:p>
    <w:p w:rsidR="00526E0D" w:rsidRPr="00611BF4" w:rsidRDefault="00526E0D" w:rsidP="00526E0D">
      <w:pPr>
        <w:pStyle w:val="NoteLevel1"/>
        <w:rPr>
          <w:rFonts w:asciiTheme="minorHAnsi" w:hAnsiTheme="minorHAnsi"/>
        </w:rPr>
      </w:pPr>
      <w:proofErr w:type="gramStart"/>
      <w:r w:rsidRPr="00611BF4">
        <w:rPr>
          <w:rFonts w:asciiTheme="minorHAnsi" w:hAnsiTheme="minorHAnsi"/>
          <w:bCs/>
        </w:rPr>
        <w:t>from</w:t>
      </w:r>
      <w:proofErr w:type="gramEnd"/>
      <w:r w:rsidRPr="00611BF4">
        <w:rPr>
          <w:rFonts w:asciiTheme="minorHAnsi" w:hAnsiTheme="minorHAnsi"/>
          <w:bCs/>
        </w:rPr>
        <w:t xml:space="preserve"> Chinese herbal medicine”</w:t>
      </w:r>
      <w:r w:rsidRPr="00611BF4">
        <w:rPr>
          <w:rFonts w:asciiTheme="minorHAnsi" w:hAnsiTheme="minorHAnsi"/>
        </w:rPr>
        <w:t xml:space="preserve">. </w:t>
      </w:r>
      <w:proofErr w:type="spellStart"/>
      <w:r w:rsidRPr="00611BF4">
        <w:rPr>
          <w:rFonts w:asciiTheme="minorHAnsi" w:hAnsiTheme="minorHAnsi"/>
        </w:rPr>
        <w:t>Acta</w:t>
      </w:r>
      <w:proofErr w:type="spellEnd"/>
      <w:r w:rsidRPr="00611BF4">
        <w:rPr>
          <w:rFonts w:asciiTheme="minorHAnsi" w:hAnsiTheme="minorHAnsi"/>
        </w:rPr>
        <w:t xml:space="preserve"> </w:t>
      </w:r>
      <w:proofErr w:type="spellStart"/>
      <w:r w:rsidRPr="00611BF4">
        <w:rPr>
          <w:rFonts w:asciiTheme="minorHAnsi" w:hAnsiTheme="minorHAnsi"/>
        </w:rPr>
        <w:t>Pharmacologica</w:t>
      </w:r>
      <w:proofErr w:type="spellEnd"/>
      <w:r w:rsidRPr="00611BF4">
        <w:rPr>
          <w:rFonts w:asciiTheme="minorHAnsi" w:hAnsiTheme="minorHAnsi"/>
        </w:rPr>
        <w:t xml:space="preserve"> </w:t>
      </w:r>
      <w:proofErr w:type="spellStart"/>
      <w:r w:rsidRPr="00611BF4">
        <w:rPr>
          <w:rFonts w:asciiTheme="minorHAnsi" w:hAnsiTheme="minorHAnsi"/>
        </w:rPr>
        <w:t>Sinica</w:t>
      </w:r>
      <w:proofErr w:type="spellEnd"/>
      <w:r w:rsidRPr="00611BF4">
        <w:rPr>
          <w:rFonts w:asciiTheme="minorHAnsi" w:hAnsiTheme="minorHAnsi"/>
        </w:rPr>
        <w:t xml:space="preserve">   2006 Jan; 27 (1): 1–26 Blackwell Publishing</w:t>
      </w:r>
    </w:p>
    <w:p w:rsidR="00526E0D" w:rsidRPr="00611BF4" w:rsidRDefault="002B2BF1" w:rsidP="00526E0D">
      <w:pPr>
        <w:pStyle w:val="NoteLevel1"/>
        <w:rPr>
          <w:rFonts w:asciiTheme="minorHAnsi" w:hAnsiTheme="minorHAnsi"/>
        </w:rPr>
      </w:pPr>
      <w:hyperlink r:id="rId19" w:history="1">
        <w:r w:rsidR="00526E0D" w:rsidRPr="00611BF4">
          <w:rPr>
            <w:rStyle w:val="Hyperlink"/>
            <w:rFonts w:asciiTheme="minorHAnsi" w:hAnsiTheme="minorHAnsi"/>
          </w:rPr>
          <w:t>http://dx.doi.org/10.1111/j.1745-7254.2006.00255.x</w:t>
        </w:r>
      </w:hyperlink>
    </w:p>
    <w:p w:rsidR="00526E0D" w:rsidRPr="00611BF4" w:rsidRDefault="00526E0D" w:rsidP="00526E0D">
      <w:pPr>
        <w:pStyle w:val="NoteLevel1"/>
        <w:rPr>
          <w:rFonts w:asciiTheme="minorHAnsi" w:hAnsiTheme="minorHAnsi"/>
        </w:rPr>
      </w:pPr>
    </w:p>
    <w:p w:rsidR="00526E0D" w:rsidRPr="00611BF4" w:rsidRDefault="00526E0D" w:rsidP="00526E0D">
      <w:pPr>
        <w:pStyle w:val="NoteLevel1"/>
        <w:rPr>
          <w:rFonts w:asciiTheme="minorHAnsi" w:hAnsiTheme="minorHAnsi"/>
        </w:rPr>
      </w:pPr>
      <w:r w:rsidRPr="00611BF4">
        <w:rPr>
          <w:rFonts w:asciiTheme="minorHAnsi" w:hAnsiTheme="minorHAnsi"/>
        </w:rPr>
        <w:t xml:space="preserve">16) Antonio </w:t>
      </w:r>
      <w:proofErr w:type="spellStart"/>
      <w:r w:rsidRPr="00611BF4">
        <w:rPr>
          <w:rFonts w:asciiTheme="minorHAnsi" w:hAnsiTheme="minorHAnsi"/>
        </w:rPr>
        <w:t>Contestabile</w:t>
      </w:r>
      <w:proofErr w:type="spellEnd"/>
      <w:r w:rsidRPr="00611BF4">
        <w:rPr>
          <w:rFonts w:asciiTheme="minorHAnsi" w:hAnsiTheme="minorHAnsi"/>
        </w:rPr>
        <w:t xml:space="preserve"> “The history of the cholinergic hypothesis”</w:t>
      </w:r>
    </w:p>
    <w:p w:rsidR="00526E0D" w:rsidRPr="00611BF4" w:rsidRDefault="00526E0D" w:rsidP="00526E0D">
      <w:pPr>
        <w:pStyle w:val="NoteLevel1"/>
        <w:rPr>
          <w:rFonts w:asciiTheme="minorHAnsi" w:hAnsiTheme="minorHAnsi"/>
        </w:rPr>
      </w:pPr>
      <w:proofErr w:type="spellStart"/>
      <w:r w:rsidRPr="00611BF4">
        <w:rPr>
          <w:rFonts w:asciiTheme="minorHAnsi" w:hAnsiTheme="minorHAnsi"/>
        </w:rPr>
        <w:t>Behavioural</w:t>
      </w:r>
      <w:proofErr w:type="spellEnd"/>
      <w:r w:rsidRPr="00611BF4">
        <w:rPr>
          <w:rFonts w:asciiTheme="minorHAnsi" w:hAnsiTheme="minorHAnsi"/>
        </w:rPr>
        <w:t xml:space="preserve"> Brain Research Volume 221, Issue 2 10 August 2011, Pages 334–340</w:t>
      </w:r>
    </w:p>
    <w:p w:rsidR="00526E0D" w:rsidRPr="00611BF4" w:rsidRDefault="002B2BF1" w:rsidP="00526E0D">
      <w:pPr>
        <w:pStyle w:val="NoteLevel1"/>
        <w:rPr>
          <w:rFonts w:asciiTheme="minorHAnsi" w:hAnsiTheme="minorHAnsi"/>
        </w:rPr>
      </w:pPr>
      <w:hyperlink r:id="rId20" w:history="1">
        <w:r w:rsidR="00526E0D" w:rsidRPr="00611BF4">
          <w:rPr>
            <w:rStyle w:val="Hyperlink"/>
            <w:rFonts w:asciiTheme="minorHAnsi" w:hAnsiTheme="minorHAnsi"/>
          </w:rPr>
          <w:t>http://dx.doi.org/10.1016/j.bbr.2009.12.044</w:t>
        </w:r>
      </w:hyperlink>
    </w:p>
    <w:p w:rsidR="00526E0D" w:rsidRPr="00611BF4" w:rsidRDefault="00526E0D" w:rsidP="00526E0D">
      <w:pPr>
        <w:pStyle w:val="NoteLevel1"/>
        <w:rPr>
          <w:rFonts w:asciiTheme="minorHAnsi" w:hAnsiTheme="minorHAnsi"/>
        </w:rPr>
      </w:pPr>
    </w:p>
    <w:p w:rsidR="00526E0D" w:rsidRPr="00611BF4" w:rsidRDefault="00526E0D" w:rsidP="00526E0D">
      <w:pPr>
        <w:pStyle w:val="NoteLevel1"/>
        <w:rPr>
          <w:rFonts w:asciiTheme="minorHAnsi" w:hAnsiTheme="minorHAnsi"/>
        </w:rPr>
      </w:pPr>
      <w:r w:rsidRPr="00611BF4">
        <w:rPr>
          <w:rFonts w:asciiTheme="minorHAnsi" w:hAnsiTheme="minorHAnsi"/>
        </w:rPr>
        <w:t xml:space="preserve">17) Min-Young Noh, </w:t>
      </w:r>
      <w:proofErr w:type="spellStart"/>
      <w:r w:rsidRPr="00611BF4">
        <w:rPr>
          <w:rFonts w:asciiTheme="minorHAnsi" w:hAnsiTheme="minorHAnsi"/>
        </w:rPr>
        <w:t>Seong</w:t>
      </w:r>
      <w:proofErr w:type="spellEnd"/>
      <w:r w:rsidRPr="00611BF4">
        <w:rPr>
          <w:rFonts w:asciiTheme="minorHAnsi" w:hAnsiTheme="minorHAnsi"/>
        </w:rPr>
        <w:t xml:space="preserve">-Ho </w:t>
      </w:r>
      <w:proofErr w:type="spellStart"/>
      <w:r w:rsidRPr="00611BF4">
        <w:rPr>
          <w:rFonts w:asciiTheme="minorHAnsi" w:hAnsiTheme="minorHAnsi"/>
        </w:rPr>
        <w:t>Koh</w:t>
      </w:r>
      <w:proofErr w:type="spellEnd"/>
      <w:r w:rsidRPr="00611BF4">
        <w:rPr>
          <w:rFonts w:asciiTheme="minorHAnsi" w:hAnsiTheme="minorHAnsi"/>
        </w:rPr>
        <w:t xml:space="preserve">, </w:t>
      </w:r>
      <w:proofErr w:type="spellStart"/>
      <w:r w:rsidRPr="00611BF4">
        <w:rPr>
          <w:rFonts w:asciiTheme="minorHAnsi" w:hAnsiTheme="minorHAnsi"/>
        </w:rPr>
        <w:t>Youngchul</w:t>
      </w:r>
      <w:proofErr w:type="spellEnd"/>
      <w:r w:rsidRPr="00611BF4">
        <w:rPr>
          <w:rFonts w:asciiTheme="minorHAnsi" w:hAnsiTheme="minorHAnsi"/>
        </w:rPr>
        <w:t xml:space="preserve"> Kim, Hyun Young Kim, </w:t>
      </w:r>
      <w:proofErr w:type="spellStart"/>
      <w:r w:rsidRPr="00611BF4">
        <w:rPr>
          <w:rFonts w:asciiTheme="minorHAnsi" w:hAnsiTheme="minorHAnsi"/>
        </w:rPr>
        <w:t>Goang</w:t>
      </w:r>
      <w:proofErr w:type="spellEnd"/>
      <w:r w:rsidRPr="00611BF4">
        <w:rPr>
          <w:rFonts w:asciiTheme="minorHAnsi" w:hAnsiTheme="minorHAnsi"/>
        </w:rPr>
        <w:t xml:space="preserve"> Won Cho, </w:t>
      </w:r>
      <w:proofErr w:type="spellStart"/>
      <w:r w:rsidRPr="00611BF4">
        <w:rPr>
          <w:rFonts w:asciiTheme="minorHAnsi" w:hAnsiTheme="minorHAnsi"/>
        </w:rPr>
        <w:t>Seung</w:t>
      </w:r>
      <w:proofErr w:type="spellEnd"/>
      <w:r w:rsidRPr="00611BF4">
        <w:rPr>
          <w:rFonts w:asciiTheme="minorHAnsi" w:hAnsiTheme="minorHAnsi"/>
        </w:rPr>
        <w:t xml:space="preserve"> Hyun Kim. </w:t>
      </w:r>
      <w:r w:rsidRPr="00611BF4">
        <w:rPr>
          <w:rFonts w:asciiTheme="minorHAnsi" w:hAnsiTheme="minorHAnsi"/>
          <w:bCs/>
        </w:rPr>
        <w:t>“</w:t>
      </w:r>
      <w:proofErr w:type="spellStart"/>
      <w:r w:rsidRPr="00611BF4">
        <w:rPr>
          <w:rFonts w:asciiTheme="minorHAnsi" w:hAnsiTheme="minorHAnsi"/>
          <w:bCs/>
        </w:rPr>
        <w:t>Neuroprotective</w:t>
      </w:r>
      <w:proofErr w:type="spellEnd"/>
      <w:r w:rsidRPr="00611BF4">
        <w:rPr>
          <w:rFonts w:asciiTheme="minorHAnsi" w:hAnsiTheme="minorHAnsi"/>
          <w:bCs/>
        </w:rPr>
        <w:t xml:space="preserve"> effects of </w:t>
      </w:r>
      <w:proofErr w:type="spellStart"/>
      <w:r w:rsidRPr="00611BF4">
        <w:rPr>
          <w:rFonts w:asciiTheme="minorHAnsi" w:hAnsiTheme="minorHAnsi"/>
          <w:bCs/>
        </w:rPr>
        <w:t>donepezil</w:t>
      </w:r>
      <w:proofErr w:type="spellEnd"/>
      <w:r w:rsidRPr="00611BF4">
        <w:rPr>
          <w:rFonts w:asciiTheme="minorHAnsi" w:hAnsiTheme="minorHAnsi"/>
          <w:bCs/>
        </w:rPr>
        <w:t xml:space="preserve"> through inhibition of GSK-3 activity in </w:t>
      </w:r>
      <w:proofErr w:type="spellStart"/>
      <w:r w:rsidRPr="00611BF4">
        <w:rPr>
          <w:rFonts w:asciiTheme="minorHAnsi" w:hAnsiTheme="minorHAnsi"/>
          <w:bCs/>
        </w:rPr>
        <w:t>amyloid</w:t>
      </w:r>
      <w:proofErr w:type="spellEnd"/>
      <w:r w:rsidRPr="00611BF4">
        <w:rPr>
          <w:rFonts w:asciiTheme="minorHAnsi" w:hAnsiTheme="minorHAnsi"/>
          <w:bCs/>
        </w:rPr>
        <w:t>-β-induced neuronal cell death”</w:t>
      </w:r>
    </w:p>
    <w:p w:rsidR="00526E0D" w:rsidRPr="00611BF4" w:rsidRDefault="00526E0D" w:rsidP="00526E0D">
      <w:pPr>
        <w:pStyle w:val="NoteLevel1"/>
        <w:rPr>
          <w:rFonts w:asciiTheme="minorHAnsi" w:hAnsiTheme="minorHAnsi"/>
          <w:bCs/>
        </w:rPr>
      </w:pPr>
      <w:r w:rsidRPr="00611BF4">
        <w:rPr>
          <w:rFonts w:asciiTheme="minorHAnsi" w:hAnsiTheme="minorHAnsi"/>
          <w:bCs/>
        </w:rPr>
        <w:t>Journal of Neurochemistry. Volume 108</w:t>
      </w:r>
      <w:r w:rsidRPr="00611BF4">
        <w:rPr>
          <w:rFonts w:asciiTheme="minorHAnsi" w:hAnsiTheme="minorHAnsi"/>
        </w:rPr>
        <w:t xml:space="preserve">, </w:t>
      </w:r>
      <w:r w:rsidRPr="00611BF4">
        <w:rPr>
          <w:rFonts w:asciiTheme="minorHAnsi" w:hAnsiTheme="minorHAnsi"/>
          <w:bCs/>
        </w:rPr>
        <w:t>Issue 5</w:t>
      </w:r>
      <w:r w:rsidRPr="00611BF4">
        <w:rPr>
          <w:rFonts w:asciiTheme="minorHAnsi" w:hAnsiTheme="minorHAnsi"/>
        </w:rPr>
        <w:t xml:space="preserve">, </w:t>
      </w:r>
      <w:r w:rsidRPr="00611BF4">
        <w:rPr>
          <w:rFonts w:asciiTheme="minorHAnsi" w:hAnsiTheme="minorHAnsi"/>
          <w:bCs/>
        </w:rPr>
        <w:t>pages 1116–1125</w:t>
      </w:r>
      <w:r w:rsidRPr="00611BF4">
        <w:rPr>
          <w:rFonts w:asciiTheme="minorHAnsi" w:hAnsiTheme="minorHAnsi"/>
        </w:rPr>
        <w:t xml:space="preserve">, </w:t>
      </w:r>
      <w:r w:rsidRPr="00611BF4">
        <w:rPr>
          <w:rFonts w:asciiTheme="minorHAnsi" w:hAnsiTheme="minorHAnsi"/>
          <w:bCs/>
        </w:rPr>
        <w:t>March 2009</w:t>
      </w:r>
    </w:p>
    <w:p w:rsidR="00526E0D" w:rsidRPr="00611BF4" w:rsidRDefault="002B2BF1" w:rsidP="00526E0D">
      <w:pPr>
        <w:pStyle w:val="NoteLevel1"/>
        <w:rPr>
          <w:rFonts w:asciiTheme="minorHAnsi" w:hAnsiTheme="minorHAnsi"/>
        </w:rPr>
      </w:pPr>
      <w:hyperlink r:id="rId21" w:history="1">
        <w:r w:rsidR="00526E0D" w:rsidRPr="00611BF4">
          <w:rPr>
            <w:rStyle w:val="Hyperlink"/>
            <w:rFonts w:asciiTheme="minorHAnsi" w:hAnsiTheme="minorHAnsi"/>
          </w:rPr>
          <w:t>http://dx.doi.org/10.1111/j.1471-4159.2008.05837.x</w:t>
        </w:r>
      </w:hyperlink>
    </w:p>
    <w:p w:rsidR="00526E0D" w:rsidRPr="00611BF4" w:rsidRDefault="00526E0D" w:rsidP="00526E0D">
      <w:pPr>
        <w:pStyle w:val="NoteLevel1"/>
        <w:rPr>
          <w:rFonts w:asciiTheme="minorHAnsi" w:hAnsiTheme="minorHAnsi"/>
        </w:rPr>
      </w:pPr>
    </w:p>
    <w:p w:rsidR="00526E0D" w:rsidRPr="00611BF4" w:rsidRDefault="00526E0D" w:rsidP="00526E0D">
      <w:pPr>
        <w:pStyle w:val="NoteLevel1"/>
        <w:rPr>
          <w:rFonts w:asciiTheme="minorHAnsi" w:hAnsiTheme="minorHAnsi"/>
        </w:rPr>
      </w:pPr>
      <w:r w:rsidRPr="00611BF4">
        <w:rPr>
          <w:rFonts w:asciiTheme="minorHAnsi" w:hAnsiTheme="minorHAnsi"/>
        </w:rPr>
        <w:t>18) Paul E. Gold “Acetylcholine: Cognitive and brain functions”. Neurobiology of Learning and Memory, Volume 80, Issue 3, November 2003, Pages 177</w:t>
      </w:r>
    </w:p>
    <w:tbl>
      <w:tblPr>
        <w:tblW w:w="17020" w:type="dxa"/>
        <w:tblBorders>
          <w:top w:val="nil"/>
          <w:left w:val="nil"/>
          <w:right w:val="nil"/>
        </w:tblBorders>
        <w:tblLayout w:type="fixed"/>
        <w:tblLook w:val="0000"/>
      </w:tblPr>
      <w:tblGrid>
        <w:gridCol w:w="17020"/>
      </w:tblGrid>
      <w:tr w:rsidR="00526E0D" w:rsidRPr="00611BF4">
        <w:tc>
          <w:tcPr>
            <w:tcW w:w="17020" w:type="dxa"/>
            <w:vAlign w:val="center"/>
          </w:tcPr>
          <w:p w:rsidR="00526E0D" w:rsidRPr="00611BF4" w:rsidRDefault="002B2BF1" w:rsidP="00E164BD">
            <w:pPr>
              <w:pStyle w:val="NoteLevel1"/>
              <w:rPr>
                <w:rFonts w:asciiTheme="minorHAnsi" w:hAnsiTheme="minorHAnsi"/>
              </w:rPr>
            </w:pPr>
            <w:hyperlink r:id="rId22" w:history="1">
              <w:r w:rsidR="00526E0D" w:rsidRPr="00611BF4">
                <w:rPr>
                  <w:rStyle w:val="Hyperlink"/>
                  <w:rFonts w:asciiTheme="minorHAnsi" w:hAnsiTheme="minorHAnsi"/>
                </w:rPr>
                <w:t>http://dx.doi.org/10.1016/j.nlm.2003.07.002</w:t>
              </w:r>
            </w:hyperlink>
          </w:p>
        </w:tc>
      </w:tr>
    </w:tbl>
    <w:p w:rsidR="00526E0D" w:rsidRPr="00611BF4" w:rsidRDefault="00526E0D" w:rsidP="00526E0D">
      <w:pPr>
        <w:pStyle w:val="NoteLevel1"/>
        <w:rPr>
          <w:rFonts w:asciiTheme="minorHAnsi" w:hAnsiTheme="minorHAnsi"/>
        </w:rPr>
      </w:pPr>
    </w:p>
    <w:p w:rsidR="00526E0D" w:rsidRPr="00611BF4" w:rsidRDefault="00526E0D" w:rsidP="00526E0D">
      <w:pPr>
        <w:pStyle w:val="NoteLevel1"/>
        <w:rPr>
          <w:rFonts w:asciiTheme="minorHAnsi" w:hAnsiTheme="minorHAnsi"/>
        </w:rPr>
      </w:pPr>
    </w:p>
    <w:p w:rsidR="00526E0D" w:rsidRPr="00611BF4" w:rsidRDefault="00526E0D" w:rsidP="00526E0D">
      <w:pPr>
        <w:pStyle w:val="NoteLevel1"/>
        <w:rPr>
          <w:rFonts w:asciiTheme="minorHAnsi" w:hAnsiTheme="minorHAnsi"/>
          <w:bCs/>
        </w:rPr>
      </w:pPr>
      <w:r w:rsidRPr="00611BF4">
        <w:rPr>
          <w:rFonts w:asciiTheme="minorHAnsi" w:hAnsiTheme="minorHAnsi"/>
        </w:rPr>
        <w:t xml:space="preserve">19) Maura L. </w:t>
      </w:r>
      <w:proofErr w:type="spellStart"/>
      <w:r w:rsidRPr="00611BF4">
        <w:rPr>
          <w:rFonts w:asciiTheme="minorHAnsi" w:hAnsiTheme="minorHAnsi"/>
        </w:rPr>
        <w:t>Furey</w:t>
      </w:r>
      <w:proofErr w:type="spellEnd"/>
      <w:r w:rsidRPr="00611BF4">
        <w:rPr>
          <w:rFonts w:asciiTheme="minorHAnsi" w:hAnsiTheme="minorHAnsi"/>
        </w:rPr>
        <w:t xml:space="preserve">, </w:t>
      </w:r>
      <w:proofErr w:type="spellStart"/>
      <w:r w:rsidRPr="00611BF4">
        <w:rPr>
          <w:rFonts w:asciiTheme="minorHAnsi" w:hAnsiTheme="minorHAnsi"/>
        </w:rPr>
        <w:t>Pietro</w:t>
      </w:r>
      <w:proofErr w:type="spellEnd"/>
      <w:r w:rsidRPr="00611BF4">
        <w:rPr>
          <w:rFonts w:asciiTheme="minorHAnsi" w:hAnsiTheme="minorHAnsi"/>
        </w:rPr>
        <w:t xml:space="preserve"> </w:t>
      </w:r>
      <w:proofErr w:type="spellStart"/>
      <w:r w:rsidRPr="00611BF4">
        <w:rPr>
          <w:rFonts w:asciiTheme="minorHAnsi" w:hAnsiTheme="minorHAnsi"/>
        </w:rPr>
        <w:t>Pietrini</w:t>
      </w:r>
      <w:proofErr w:type="spellEnd"/>
      <w:r w:rsidRPr="00611BF4">
        <w:rPr>
          <w:rFonts w:asciiTheme="minorHAnsi" w:hAnsiTheme="minorHAnsi"/>
        </w:rPr>
        <w:t xml:space="preserve"> and James V. </w:t>
      </w:r>
      <w:proofErr w:type="spellStart"/>
      <w:r w:rsidRPr="00611BF4">
        <w:rPr>
          <w:rFonts w:asciiTheme="minorHAnsi" w:hAnsiTheme="minorHAnsi"/>
        </w:rPr>
        <w:t>Haxby</w:t>
      </w:r>
      <w:proofErr w:type="spellEnd"/>
      <w:r w:rsidRPr="00611BF4">
        <w:rPr>
          <w:rFonts w:asciiTheme="minorHAnsi" w:hAnsiTheme="minorHAnsi"/>
        </w:rPr>
        <w:t xml:space="preserve"> “</w:t>
      </w:r>
      <w:r w:rsidRPr="00611BF4">
        <w:rPr>
          <w:rFonts w:asciiTheme="minorHAnsi" w:hAnsiTheme="minorHAnsi"/>
          <w:bCs/>
        </w:rPr>
        <w:t xml:space="preserve">Cholinergic Enhancement and Increased Selectivity of Perceptual Processing during Working Memory”. </w:t>
      </w:r>
      <w:proofErr w:type="gramStart"/>
      <w:r w:rsidRPr="00611BF4">
        <w:rPr>
          <w:rFonts w:asciiTheme="minorHAnsi" w:hAnsiTheme="minorHAnsi"/>
          <w:i/>
          <w:iCs/>
        </w:rPr>
        <w:t>Science</w:t>
      </w:r>
      <w:r w:rsidRPr="00611BF4">
        <w:rPr>
          <w:rFonts w:asciiTheme="minorHAnsi" w:hAnsiTheme="minorHAnsi"/>
        </w:rPr>
        <w:t xml:space="preserve"> ,</w:t>
      </w:r>
      <w:proofErr w:type="gramEnd"/>
      <w:r w:rsidRPr="00611BF4">
        <w:rPr>
          <w:rFonts w:asciiTheme="minorHAnsi" w:hAnsiTheme="minorHAnsi"/>
        </w:rPr>
        <w:t xml:space="preserve"> New Series, Vol. 290, No. 5500 (Dec. 22, 2000), pp. 2315-2319 American Association for the Advancement of Science</w:t>
      </w:r>
    </w:p>
    <w:p w:rsidR="00526E0D" w:rsidRPr="00611BF4" w:rsidRDefault="002B2BF1" w:rsidP="00526E0D">
      <w:pPr>
        <w:pStyle w:val="NoteLevel1"/>
        <w:rPr>
          <w:rFonts w:asciiTheme="minorHAnsi" w:hAnsiTheme="minorHAnsi"/>
        </w:rPr>
      </w:pPr>
      <w:hyperlink r:id="rId23" w:history="1">
        <w:r w:rsidR="00526E0D" w:rsidRPr="00611BF4">
          <w:rPr>
            <w:rStyle w:val="Hyperlink"/>
            <w:rFonts w:asciiTheme="minorHAnsi" w:hAnsiTheme="minorHAnsi"/>
          </w:rPr>
          <w:t>http://dx.doi.org/10.1126/science.290.5500.2315</w:t>
        </w:r>
      </w:hyperlink>
    </w:p>
    <w:p w:rsidR="00526E0D" w:rsidRPr="00611BF4" w:rsidRDefault="00526E0D" w:rsidP="00526E0D">
      <w:pPr>
        <w:pStyle w:val="NoteLevel1"/>
        <w:rPr>
          <w:rFonts w:asciiTheme="minorHAnsi" w:hAnsiTheme="minorHAnsi"/>
        </w:rPr>
      </w:pPr>
    </w:p>
    <w:p w:rsidR="00526E0D" w:rsidRPr="00611BF4" w:rsidRDefault="00526E0D" w:rsidP="00526E0D">
      <w:pPr>
        <w:pStyle w:val="NoteLevel1"/>
        <w:rPr>
          <w:rFonts w:asciiTheme="minorHAnsi" w:hAnsiTheme="minorHAnsi"/>
        </w:rPr>
      </w:pPr>
      <w:r w:rsidRPr="00611BF4">
        <w:rPr>
          <w:rFonts w:asciiTheme="minorHAnsi" w:hAnsiTheme="minorHAnsi"/>
        </w:rPr>
        <w:t xml:space="preserve">20) Michael E. </w:t>
      </w:r>
      <w:proofErr w:type="spellStart"/>
      <w:r w:rsidRPr="00611BF4">
        <w:rPr>
          <w:rFonts w:asciiTheme="minorHAnsi" w:hAnsiTheme="minorHAnsi"/>
        </w:rPr>
        <w:t>Hasselmo</w:t>
      </w:r>
      <w:proofErr w:type="spellEnd"/>
      <w:r w:rsidRPr="00611BF4">
        <w:rPr>
          <w:rFonts w:asciiTheme="minorHAnsi" w:hAnsiTheme="minorHAnsi"/>
        </w:rPr>
        <w:t>. “</w:t>
      </w:r>
      <w:proofErr w:type="spellStart"/>
      <w:r w:rsidRPr="00611BF4">
        <w:rPr>
          <w:rFonts w:asciiTheme="minorHAnsi" w:hAnsiTheme="minorHAnsi"/>
        </w:rPr>
        <w:t>Neuromodulation</w:t>
      </w:r>
      <w:proofErr w:type="spellEnd"/>
      <w:r w:rsidRPr="00611BF4">
        <w:rPr>
          <w:rFonts w:asciiTheme="minorHAnsi" w:hAnsiTheme="minorHAnsi"/>
        </w:rPr>
        <w:t>: acetylcholine and memory consolidation”. Trends in Cognitive Sciences, Volume 3, Issue 9, 1 September 1999, Pages 351–359</w:t>
      </w:r>
    </w:p>
    <w:p w:rsidR="00526E0D" w:rsidRPr="00611BF4" w:rsidRDefault="002B2BF1" w:rsidP="00526E0D">
      <w:pPr>
        <w:pStyle w:val="NoteLevel1"/>
        <w:rPr>
          <w:rFonts w:asciiTheme="minorHAnsi" w:hAnsiTheme="minorHAnsi"/>
        </w:rPr>
      </w:pPr>
      <w:hyperlink r:id="rId24" w:history="1">
        <w:r w:rsidR="00526E0D" w:rsidRPr="00611BF4">
          <w:rPr>
            <w:rStyle w:val="Hyperlink"/>
            <w:rFonts w:asciiTheme="minorHAnsi" w:hAnsiTheme="minorHAnsi"/>
          </w:rPr>
          <w:t>http://dx.doi.org/10.1016/S1364-6613(99)01365-0</w:t>
        </w:r>
      </w:hyperlink>
    </w:p>
    <w:p w:rsidR="00526E0D" w:rsidRPr="00611BF4" w:rsidRDefault="00526E0D" w:rsidP="00526E0D">
      <w:pPr>
        <w:pStyle w:val="NoteLevel1"/>
        <w:rPr>
          <w:rFonts w:asciiTheme="minorHAnsi" w:hAnsiTheme="minorHAnsi"/>
        </w:rPr>
      </w:pPr>
    </w:p>
    <w:p w:rsidR="00526E0D" w:rsidRPr="00611BF4" w:rsidRDefault="00526E0D" w:rsidP="00526E0D">
      <w:pPr>
        <w:pStyle w:val="NoteLevel1"/>
        <w:rPr>
          <w:rFonts w:asciiTheme="minorHAnsi" w:hAnsiTheme="minorHAnsi"/>
          <w:b/>
        </w:rPr>
      </w:pPr>
      <w:r w:rsidRPr="00611BF4">
        <w:rPr>
          <w:rFonts w:asciiTheme="minorHAnsi" w:hAnsiTheme="minorHAnsi"/>
        </w:rPr>
        <w:t xml:space="preserve">21) </w:t>
      </w:r>
      <w:proofErr w:type="spellStart"/>
      <w:r w:rsidRPr="00611BF4">
        <w:rPr>
          <w:rFonts w:asciiTheme="minorHAnsi" w:hAnsiTheme="minorHAnsi"/>
        </w:rPr>
        <w:t>Gainotti</w:t>
      </w:r>
      <w:proofErr w:type="spellEnd"/>
      <w:r w:rsidRPr="00611BF4">
        <w:rPr>
          <w:rFonts w:asciiTheme="minorHAnsi" w:hAnsiTheme="minorHAnsi"/>
        </w:rPr>
        <w:t xml:space="preserve">, G; Benedetti, N; </w:t>
      </w:r>
      <w:proofErr w:type="spellStart"/>
      <w:r w:rsidRPr="00611BF4">
        <w:rPr>
          <w:rFonts w:asciiTheme="minorHAnsi" w:hAnsiTheme="minorHAnsi"/>
        </w:rPr>
        <w:t>Caltagirone</w:t>
      </w:r>
      <w:proofErr w:type="spellEnd"/>
      <w:r w:rsidRPr="00611BF4">
        <w:rPr>
          <w:rFonts w:asciiTheme="minorHAnsi" w:hAnsiTheme="minorHAnsi"/>
        </w:rPr>
        <w:t xml:space="preserve">, C; </w:t>
      </w:r>
      <w:proofErr w:type="spellStart"/>
      <w:r w:rsidRPr="00611BF4">
        <w:rPr>
          <w:rFonts w:asciiTheme="minorHAnsi" w:hAnsiTheme="minorHAnsi"/>
        </w:rPr>
        <w:t>Nocentini</w:t>
      </w:r>
      <w:proofErr w:type="spellEnd"/>
      <w:r w:rsidRPr="00611BF4">
        <w:rPr>
          <w:rFonts w:asciiTheme="minorHAnsi" w:hAnsiTheme="minorHAnsi"/>
        </w:rPr>
        <w:t xml:space="preserve">, U. “Cognitive Improvement in Clinical Trials with </w:t>
      </w:r>
      <w:proofErr w:type="spellStart"/>
      <w:r w:rsidRPr="00611BF4">
        <w:rPr>
          <w:rFonts w:asciiTheme="minorHAnsi" w:hAnsiTheme="minorHAnsi"/>
        </w:rPr>
        <w:t>Nootropic</w:t>
      </w:r>
      <w:proofErr w:type="spellEnd"/>
      <w:r w:rsidRPr="00611BF4">
        <w:rPr>
          <w:rFonts w:asciiTheme="minorHAnsi" w:hAnsiTheme="minorHAnsi"/>
        </w:rPr>
        <w:t xml:space="preserve"> Drugs: When Can It Be Expected and How to Clarify Its Meaning”</w:t>
      </w:r>
      <w:r w:rsidRPr="00611BF4">
        <w:rPr>
          <w:rFonts w:asciiTheme="minorHAnsi" w:hAnsiTheme="minorHAnsi"/>
          <w:b/>
        </w:rPr>
        <w:t xml:space="preserve">. </w:t>
      </w:r>
      <w:r w:rsidRPr="00611BF4">
        <w:rPr>
          <w:rFonts w:asciiTheme="minorHAnsi" w:hAnsiTheme="minorHAnsi"/>
        </w:rPr>
        <w:t xml:space="preserve">Clinical </w:t>
      </w:r>
      <w:proofErr w:type="spellStart"/>
      <w:r w:rsidRPr="00611BF4">
        <w:rPr>
          <w:rFonts w:asciiTheme="minorHAnsi" w:hAnsiTheme="minorHAnsi"/>
        </w:rPr>
        <w:t>Neuropharmacology</w:t>
      </w:r>
      <w:proofErr w:type="spellEnd"/>
      <w:r w:rsidRPr="00611BF4">
        <w:rPr>
          <w:rFonts w:asciiTheme="minorHAnsi" w:hAnsiTheme="minorHAnsi"/>
        </w:rPr>
        <w:t xml:space="preserve">, ISSN 0362-5664, 1986, Volume 9, Issue Sup 3, pp. S65 - 69 </w:t>
      </w:r>
    </w:p>
    <w:p w:rsidR="00526E0D" w:rsidRPr="00611BF4" w:rsidRDefault="002B2BF1" w:rsidP="00526E0D">
      <w:pPr>
        <w:pStyle w:val="NoteLevel1"/>
        <w:rPr>
          <w:rFonts w:asciiTheme="minorHAnsi" w:hAnsiTheme="minorHAnsi"/>
        </w:rPr>
      </w:pPr>
      <w:hyperlink r:id="rId25" w:history="1">
        <w:r w:rsidR="00526E0D" w:rsidRPr="00611BF4">
          <w:rPr>
            <w:rStyle w:val="Hyperlink"/>
            <w:rFonts w:asciiTheme="minorHAnsi" w:hAnsiTheme="minorHAnsi"/>
          </w:rPr>
          <w:t>http://dx.doi.org/10.1097/00002826-198609003-00010</w:t>
        </w:r>
      </w:hyperlink>
    </w:p>
    <w:p w:rsidR="00526E0D" w:rsidRPr="00611BF4" w:rsidRDefault="00526E0D" w:rsidP="00526E0D">
      <w:pPr>
        <w:pStyle w:val="NoteLevel1"/>
        <w:rPr>
          <w:rFonts w:asciiTheme="minorHAnsi" w:hAnsiTheme="minorHAnsi"/>
        </w:rPr>
      </w:pPr>
    </w:p>
    <w:p w:rsidR="00526E0D" w:rsidRPr="00611BF4" w:rsidRDefault="00526E0D" w:rsidP="00526E0D">
      <w:pPr>
        <w:pStyle w:val="NoteLevel1"/>
        <w:rPr>
          <w:rFonts w:asciiTheme="minorHAnsi" w:hAnsiTheme="minorHAnsi"/>
        </w:rPr>
      </w:pPr>
      <w:r w:rsidRPr="00611BF4">
        <w:rPr>
          <w:rFonts w:asciiTheme="minorHAnsi" w:hAnsiTheme="minorHAnsi"/>
        </w:rPr>
        <w:t xml:space="preserve">22) M. Rainer, H. A. M. </w:t>
      </w:r>
      <w:proofErr w:type="spellStart"/>
      <w:r w:rsidRPr="00611BF4">
        <w:rPr>
          <w:rFonts w:asciiTheme="minorHAnsi" w:hAnsiTheme="minorHAnsi"/>
        </w:rPr>
        <w:t>Mucke</w:t>
      </w:r>
      <w:proofErr w:type="spellEnd"/>
      <w:r w:rsidRPr="00611BF4">
        <w:rPr>
          <w:rFonts w:asciiTheme="minorHAnsi" w:hAnsiTheme="minorHAnsi"/>
        </w:rPr>
        <w:t xml:space="preserve">, C. Kruger-Rainer, E. </w:t>
      </w:r>
      <w:proofErr w:type="spellStart"/>
      <w:r w:rsidRPr="00611BF4">
        <w:rPr>
          <w:rFonts w:asciiTheme="minorHAnsi" w:hAnsiTheme="minorHAnsi"/>
        </w:rPr>
        <w:t>Kraxberger</w:t>
      </w:r>
      <w:proofErr w:type="spellEnd"/>
      <w:r w:rsidRPr="00611BF4">
        <w:rPr>
          <w:rFonts w:asciiTheme="minorHAnsi" w:hAnsiTheme="minorHAnsi"/>
        </w:rPr>
        <w:t xml:space="preserve">, M. Haushofer, K. A. </w:t>
      </w:r>
      <w:proofErr w:type="spellStart"/>
      <w:r w:rsidRPr="00611BF4">
        <w:rPr>
          <w:rFonts w:asciiTheme="minorHAnsi" w:hAnsiTheme="minorHAnsi"/>
        </w:rPr>
        <w:t>Jellinger</w:t>
      </w:r>
      <w:proofErr w:type="spellEnd"/>
      <w:r w:rsidRPr="00611BF4">
        <w:rPr>
          <w:rFonts w:asciiTheme="minorHAnsi" w:hAnsiTheme="minorHAnsi"/>
        </w:rPr>
        <w:t xml:space="preserve">. “Cognitive relapse after discontinuation of drug therapy in Alzheimer's disease: cholinesterase inhibitors versus </w:t>
      </w:r>
      <w:proofErr w:type="spellStart"/>
      <w:r w:rsidRPr="00611BF4">
        <w:rPr>
          <w:rFonts w:asciiTheme="minorHAnsi" w:hAnsiTheme="minorHAnsi"/>
        </w:rPr>
        <w:t>nootropics</w:t>
      </w:r>
      <w:proofErr w:type="spellEnd"/>
      <w:r w:rsidRPr="00611BF4">
        <w:rPr>
          <w:rFonts w:asciiTheme="minorHAnsi" w:hAnsiTheme="minorHAnsi"/>
        </w:rPr>
        <w:t>.” Journal of Neural Transmission. November 2001, Volume 108, Issue 11, pp 1327-1333</w:t>
      </w:r>
    </w:p>
    <w:p w:rsidR="00E164BD" w:rsidRPr="00611BF4" w:rsidRDefault="002B2BF1" w:rsidP="00526E0D">
      <w:pPr>
        <w:pStyle w:val="NoteLevel1"/>
        <w:rPr>
          <w:rFonts w:asciiTheme="minorHAnsi" w:hAnsiTheme="minorHAnsi"/>
        </w:rPr>
      </w:pPr>
      <w:hyperlink r:id="rId26" w:history="1">
        <w:r w:rsidR="00526E0D" w:rsidRPr="00611BF4">
          <w:rPr>
            <w:rStyle w:val="Hyperlink"/>
            <w:rFonts w:asciiTheme="minorHAnsi" w:hAnsiTheme="minorHAnsi"/>
          </w:rPr>
          <w:t>http://dx.doi.org/10.1007/s007020100009</w:t>
        </w:r>
      </w:hyperlink>
    </w:p>
    <w:p w:rsidR="00526E0D" w:rsidRPr="00611BF4" w:rsidRDefault="00526E0D" w:rsidP="00526E0D">
      <w:pPr>
        <w:pStyle w:val="NoteLevel1"/>
        <w:rPr>
          <w:rFonts w:asciiTheme="minorHAnsi" w:hAnsiTheme="minorHAnsi"/>
        </w:rPr>
      </w:pPr>
    </w:p>
    <w:p w:rsidR="00526E0D" w:rsidRPr="00611BF4" w:rsidRDefault="00E164BD" w:rsidP="00611BF4">
      <w:pPr>
        <w:pStyle w:val="NoteLevel1"/>
        <w:numPr>
          <w:ilvl w:val="0"/>
          <w:numId w:val="0"/>
        </w:numPr>
        <w:rPr>
          <w:rFonts w:asciiTheme="minorHAnsi" w:hAnsiTheme="minorHAnsi"/>
        </w:rPr>
      </w:pPr>
      <w:r w:rsidRPr="00611BF4">
        <w:rPr>
          <w:rFonts w:asciiTheme="minorHAnsi" w:hAnsiTheme="minorHAnsi"/>
        </w:rPr>
        <w:t xml:space="preserve">23) </w:t>
      </w:r>
      <w:proofErr w:type="spellStart"/>
      <w:r w:rsidRPr="00611BF4">
        <w:rPr>
          <w:rFonts w:asciiTheme="minorHAnsi" w:hAnsiTheme="minorHAnsi"/>
        </w:rPr>
        <w:t>Onnit</w:t>
      </w:r>
      <w:proofErr w:type="spellEnd"/>
      <w:r w:rsidRPr="00611BF4">
        <w:rPr>
          <w:rFonts w:asciiTheme="minorHAnsi" w:hAnsiTheme="minorHAnsi"/>
        </w:rPr>
        <w:t xml:space="preserve"> Labs – Alpha Brain. Ingredients. 2012 </w:t>
      </w:r>
    </w:p>
    <w:p w:rsidR="00526E0D" w:rsidRPr="00611BF4" w:rsidRDefault="002B2BF1" w:rsidP="00526E0D">
      <w:pPr>
        <w:pStyle w:val="NoteLevel1"/>
        <w:rPr>
          <w:rFonts w:asciiTheme="minorHAnsi" w:hAnsiTheme="minorHAnsi"/>
        </w:rPr>
      </w:pPr>
      <w:hyperlink r:id="rId27" w:anchor="ingredients-use" w:history="1">
        <w:r w:rsidR="00611BF4" w:rsidRPr="00611BF4">
          <w:rPr>
            <w:rStyle w:val="Hyperlink"/>
            <w:rFonts w:asciiTheme="minorHAnsi" w:hAnsiTheme="minorHAnsi"/>
          </w:rPr>
          <w:t>https://www.onnit.com/alphabrain/#ingredients-use</w:t>
        </w:r>
      </w:hyperlink>
      <w:r w:rsidR="00611BF4" w:rsidRPr="00611BF4">
        <w:rPr>
          <w:rFonts w:asciiTheme="minorHAnsi" w:hAnsiTheme="minorHAnsi"/>
        </w:rPr>
        <w:t xml:space="preserve"> </w:t>
      </w:r>
    </w:p>
    <w:p w:rsidR="00526E0D" w:rsidRPr="00611BF4" w:rsidRDefault="00526E0D" w:rsidP="00526E0D">
      <w:pPr>
        <w:pStyle w:val="NoteLevel1"/>
        <w:rPr>
          <w:rFonts w:asciiTheme="minorHAnsi" w:hAnsiTheme="minorHAnsi"/>
        </w:rPr>
      </w:pPr>
    </w:p>
    <w:p w:rsidR="00526E0D" w:rsidRPr="00611BF4" w:rsidRDefault="00526E0D" w:rsidP="00526E0D">
      <w:pPr>
        <w:pStyle w:val="NoteLevel1"/>
        <w:rPr>
          <w:rFonts w:asciiTheme="minorHAnsi" w:hAnsiTheme="minorHAnsi"/>
        </w:rPr>
      </w:pPr>
    </w:p>
    <w:p w:rsidR="00526E0D" w:rsidRPr="00611BF4" w:rsidRDefault="00526E0D" w:rsidP="00526E0D">
      <w:pPr>
        <w:pStyle w:val="NoteLevel1"/>
        <w:rPr>
          <w:rFonts w:asciiTheme="minorHAnsi" w:hAnsiTheme="minorHAnsi"/>
        </w:rPr>
      </w:pPr>
    </w:p>
    <w:p w:rsidR="00E20781" w:rsidRPr="00611BF4" w:rsidRDefault="00E20781" w:rsidP="009A6E43">
      <w:pPr>
        <w:rPr>
          <w:sz w:val="24"/>
        </w:rPr>
      </w:pPr>
    </w:p>
    <w:p w:rsidR="00E20781" w:rsidRPr="00611BF4" w:rsidRDefault="00E20781" w:rsidP="00E20781">
      <w:pPr>
        <w:pStyle w:val="NoteLevel1"/>
        <w:rPr>
          <w:rFonts w:asciiTheme="minorHAnsi" w:hAnsiTheme="minorHAnsi"/>
          <w:b/>
          <w:bCs/>
        </w:rPr>
      </w:pPr>
    </w:p>
    <w:p w:rsidR="00B943D9" w:rsidRPr="00611BF4" w:rsidRDefault="00B943D9" w:rsidP="009A6E43">
      <w:pPr>
        <w:rPr>
          <w:sz w:val="24"/>
        </w:rPr>
      </w:pPr>
    </w:p>
    <w:sectPr w:rsidR="00B943D9" w:rsidRPr="00611BF4" w:rsidSect="0069078B">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56C6868"/>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oNotTrackMoves/>
  <w:defaultTabStop w:val="720"/>
  <w:characterSpacingControl w:val="doNotCompress"/>
  <w:savePreviewPicture/>
  <w:compat/>
  <w:rsids>
    <w:rsidRoot w:val="00AB3BFE"/>
    <w:rsid w:val="00070B8C"/>
    <w:rsid w:val="000B159E"/>
    <w:rsid w:val="000E0596"/>
    <w:rsid w:val="00183B0F"/>
    <w:rsid w:val="002072F9"/>
    <w:rsid w:val="0024390C"/>
    <w:rsid w:val="00247F86"/>
    <w:rsid w:val="002A5AF6"/>
    <w:rsid w:val="002B2BF1"/>
    <w:rsid w:val="002D094D"/>
    <w:rsid w:val="0039661C"/>
    <w:rsid w:val="003B0D25"/>
    <w:rsid w:val="003C04CF"/>
    <w:rsid w:val="00494210"/>
    <w:rsid w:val="004F1710"/>
    <w:rsid w:val="00501B76"/>
    <w:rsid w:val="00526E0D"/>
    <w:rsid w:val="0058428C"/>
    <w:rsid w:val="00611BF4"/>
    <w:rsid w:val="00635960"/>
    <w:rsid w:val="0064179A"/>
    <w:rsid w:val="00656D5F"/>
    <w:rsid w:val="0069078B"/>
    <w:rsid w:val="006A6546"/>
    <w:rsid w:val="006F3C79"/>
    <w:rsid w:val="006F5045"/>
    <w:rsid w:val="007419F4"/>
    <w:rsid w:val="007A09FD"/>
    <w:rsid w:val="007E06DE"/>
    <w:rsid w:val="0084319A"/>
    <w:rsid w:val="00846591"/>
    <w:rsid w:val="00896E70"/>
    <w:rsid w:val="008D1BFF"/>
    <w:rsid w:val="008E2B98"/>
    <w:rsid w:val="009A6E43"/>
    <w:rsid w:val="00A96937"/>
    <w:rsid w:val="00AB3BFE"/>
    <w:rsid w:val="00AD3942"/>
    <w:rsid w:val="00B02720"/>
    <w:rsid w:val="00B17432"/>
    <w:rsid w:val="00B81638"/>
    <w:rsid w:val="00B943D9"/>
    <w:rsid w:val="00C445D4"/>
    <w:rsid w:val="00C714B5"/>
    <w:rsid w:val="00D5500A"/>
    <w:rsid w:val="00DB1E00"/>
    <w:rsid w:val="00E108B4"/>
    <w:rsid w:val="00E12D56"/>
    <w:rsid w:val="00E164BD"/>
    <w:rsid w:val="00E20781"/>
    <w:rsid w:val="00EA7D84"/>
    <w:rsid w:val="00F22A4C"/>
    <w:rsid w:val="00F23A56"/>
    <w:rsid w:val="00FD3D48"/>
  </w:rsids>
  <m:mathPr>
    <m:mathFont m:val="@ＭＳ ゴシック"/>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76">
    <w:lsdException w:name="header" w:uiPriority="99"/>
    <w:lsdException w:name="Hyperlink" w:uiPriority="99"/>
    <w:lsdException w:name="FollowedHyperlink" w:uiPriority="99"/>
    <w:lsdException w:name="Normal (Web)" w:uiPriority="99"/>
    <w:lsdException w:name="Note Level 1" w:uiPriority="99"/>
    <w:lsdException w:name="Note Level 2" w:uiPriority="99"/>
    <w:lsdException w:name="Note Level 3" w:uiPriority="99"/>
    <w:lsdException w:name="Note Level 4" w:uiPriority="99"/>
    <w:lsdException w:name="Note Level 5" w:uiPriority="99"/>
    <w:lsdException w:name="Note Level 6" w:uiPriority="99"/>
    <w:lsdException w:name="Note Level 7" w:uiPriority="99"/>
    <w:lsdException w:name="Note Level 8" w:uiPriority="99"/>
    <w:lsdException w:name="Note Level 9" w:uiPriority="99"/>
  </w:latentStyles>
  <w:style w:type="paragraph" w:default="1" w:styleId="Normal">
    <w:name w:val="Normal"/>
    <w:qFormat/>
    <w:rsid w:val="0069078B"/>
  </w:style>
  <w:style w:type="paragraph" w:styleId="Heading3">
    <w:name w:val="heading 3"/>
    <w:basedOn w:val="Normal"/>
    <w:next w:val="Normal"/>
    <w:link w:val="Heading3Char"/>
    <w:rsid w:val="00AD394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teLevel1">
    <w:name w:val="Note Level 1"/>
    <w:basedOn w:val="Normal"/>
    <w:uiPriority w:val="99"/>
    <w:unhideWhenUsed/>
    <w:rsid w:val="00E20781"/>
    <w:pPr>
      <w:keepNext/>
      <w:numPr>
        <w:numId w:val="1"/>
      </w:numPr>
      <w:spacing w:after="0" w:line="240" w:lineRule="auto"/>
      <w:contextualSpacing/>
      <w:outlineLvl w:val="0"/>
    </w:pPr>
    <w:rPr>
      <w:rFonts w:ascii="Verdana" w:eastAsia="ＭＳ ゴシック" w:hAnsi="Verdana"/>
      <w:sz w:val="24"/>
      <w:szCs w:val="24"/>
    </w:rPr>
  </w:style>
  <w:style w:type="paragraph" w:styleId="NoteLevel2">
    <w:name w:val="Note Level 2"/>
    <w:basedOn w:val="Normal"/>
    <w:uiPriority w:val="99"/>
    <w:unhideWhenUsed/>
    <w:rsid w:val="00E20781"/>
    <w:pPr>
      <w:keepNext/>
      <w:numPr>
        <w:ilvl w:val="1"/>
        <w:numId w:val="1"/>
      </w:numPr>
      <w:spacing w:after="0" w:line="240" w:lineRule="auto"/>
      <w:contextualSpacing/>
      <w:outlineLvl w:val="1"/>
    </w:pPr>
    <w:rPr>
      <w:rFonts w:ascii="Verdana" w:eastAsia="ＭＳ ゴシック" w:hAnsi="Verdana"/>
      <w:sz w:val="24"/>
      <w:szCs w:val="24"/>
    </w:rPr>
  </w:style>
  <w:style w:type="paragraph" w:styleId="NoteLevel3">
    <w:name w:val="Note Level 3"/>
    <w:basedOn w:val="Normal"/>
    <w:uiPriority w:val="99"/>
    <w:unhideWhenUsed/>
    <w:rsid w:val="00E20781"/>
    <w:pPr>
      <w:keepNext/>
      <w:numPr>
        <w:ilvl w:val="2"/>
        <w:numId w:val="1"/>
      </w:numPr>
      <w:spacing w:after="0" w:line="240" w:lineRule="auto"/>
      <w:contextualSpacing/>
      <w:outlineLvl w:val="2"/>
    </w:pPr>
    <w:rPr>
      <w:rFonts w:ascii="Verdana" w:eastAsia="ＭＳ ゴシック" w:hAnsi="Verdana"/>
      <w:sz w:val="24"/>
      <w:szCs w:val="24"/>
    </w:rPr>
  </w:style>
  <w:style w:type="paragraph" w:styleId="NoteLevel4">
    <w:name w:val="Note Level 4"/>
    <w:basedOn w:val="Normal"/>
    <w:uiPriority w:val="99"/>
    <w:unhideWhenUsed/>
    <w:rsid w:val="00E20781"/>
    <w:pPr>
      <w:keepNext/>
      <w:numPr>
        <w:ilvl w:val="3"/>
        <w:numId w:val="1"/>
      </w:numPr>
      <w:spacing w:after="0" w:line="240" w:lineRule="auto"/>
      <w:contextualSpacing/>
      <w:outlineLvl w:val="3"/>
    </w:pPr>
    <w:rPr>
      <w:rFonts w:ascii="Verdana" w:eastAsia="ＭＳ ゴシック" w:hAnsi="Verdana"/>
      <w:sz w:val="24"/>
      <w:szCs w:val="24"/>
    </w:rPr>
  </w:style>
  <w:style w:type="paragraph" w:styleId="NoteLevel5">
    <w:name w:val="Note Level 5"/>
    <w:basedOn w:val="Normal"/>
    <w:uiPriority w:val="99"/>
    <w:unhideWhenUsed/>
    <w:rsid w:val="00E20781"/>
    <w:pPr>
      <w:keepNext/>
      <w:numPr>
        <w:ilvl w:val="4"/>
        <w:numId w:val="1"/>
      </w:numPr>
      <w:spacing w:after="0" w:line="240" w:lineRule="auto"/>
      <w:contextualSpacing/>
      <w:outlineLvl w:val="4"/>
    </w:pPr>
    <w:rPr>
      <w:rFonts w:ascii="Verdana" w:eastAsia="ＭＳ ゴシック" w:hAnsi="Verdana"/>
      <w:sz w:val="24"/>
      <w:szCs w:val="24"/>
    </w:rPr>
  </w:style>
  <w:style w:type="paragraph" w:styleId="NoteLevel6">
    <w:name w:val="Note Level 6"/>
    <w:basedOn w:val="Normal"/>
    <w:uiPriority w:val="99"/>
    <w:unhideWhenUsed/>
    <w:rsid w:val="00E20781"/>
    <w:pPr>
      <w:keepNext/>
      <w:numPr>
        <w:ilvl w:val="5"/>
        <w:numId w:val="1"/>
      </w:numPr>
      <w:spacing w:after="0" w:line="240" w:lineRule="auto"/>
      <w:contextualSpacing/>
      <w:outlineLvl w:val="5"/>
    </w:pPr>
    <w:rPr>
      <w:rFonts w:ascii="Verdana" w:eastAsia="ＭＳ ゴシック" w:hAnsi="Verdana"/>
      <w:sz w:val="24"/>
      <w:szCs w:val="24"/>
    </w:rPr>
  </w:style>
  <w:style w:type="paragraph" w:styleId="NoteLevel7">
    <w:name w:val="Note Level 7"/>
    <w:basedOn w:val="Normal"/>
    <w:uiPriority w:val="99"/>
    <w:unhideWhenUsed/>
    <w:rsid w:val="00E20781"/>
    <w:pPr>
      <w:keepNext/>
      <w:numPr>
        <w:ilvl w:val="6"/>
        <w:numId w:val="1"/>
      </w:numPr>
      <w:spacing w:after="0" w:line="240" w:lineRule="auto"/>
      <w:contextualSpacing/>
      <w:outlineLvl w:val="6"/>
    </w:pPr>
    <w:rPr>
      <w:rFonts w:ascii="Verdana" w:eastAsia="ＭＳ ゴシック" w:hAnsi="Verdana"/>
      <w:sz w:val="24"/>
      <w:szCs w:val="24"/>
    </w:rPr>
  </w:style>
  <w:style w:type="paragraph" w:styleId="NoteLevel8">
    <w:name w:val="Note Level 8"/>
    <w:basedOn w:val="Normal"/>
    <w:uiPriority w:val="99"/>
    <w:unhideWhenUsed/>
    <w:rsid w:val="00E20781"/>
    <w:pPr>
      <w:keepNext/>
      <w:numPr>
        <w:ilvl w:val="7"/>
        <w:numId w:val="1"/>
      </w:numPr>
      <w:spacing w:after="0" w:line="240" w:lineRule="auto"/>
      <w:contextualSpacing/>
      <w:outlineLvl w:val="7"/>
    </w:pPr>
    <w:rPr>
      <w:rFonts w:ascii="Verdana" w:eastAsia="ＭＳ ゴシック" w:hAnsi="Verdana"/>
      <w:sz w:val="24"/>
      <w:szCs w:val="24"/>
    </w:rPr>
  </w:style>
  <w:style w:type="paragraph" w:styleId="NoteLevel9">
    <w:name w:val="Note Level 9"/>
    <w:basedOn w:val="Normal"/>
    <w:uiPriority w:val="99"/>
    <w:unhideWhenUsed/>
    <w:rsid w:val="00E20781"/>
    <w:pPr>
      <w:keepNext/>
      <w:numPr>
        <w:ilvl w:val="8"/>
        <w:numId w:val="1"/>
      </w:numPr>
      <w:spacing w:after="0" w:line="240" w:lineRule="auto"/>
      <w:contextualSpacing/>
      <w:outlineLvl w:val="8"/>
    </w:pPr>
    <w:rPr>
      <w:rFonts w:ascii="Verdana" w:eastAsia="ＭＳ ゴシック" w:hAnsi="Verdana"/>
      <w:sz w:val="24"/>
      <w:szCs w:val="24"/>
    </w:rPr>
  </w:style>
  <w:style w:type="paragraph" w:styleId="Header">
    <w:name w:val="header"/>
    <w:basedOn w:val="Normal"/>
    <w:link w:val="HeaderChar"/>
    <w:uiPriority w:val="99"/>
    <w:unhideWhenUsed/>
    <w:rsid w:val="00E20781"/>
    <w:pPr>
      <w:tabs>
        <w:tab w:val="center" w:pos="4320"/>
        <w:tab w:val="right" w:pos="8640"/>
      </w:tabs>
      <w:spacing w:after="0" w:line="240" w:lineRule="auto"/>
    </w:pPr>
    <w:rPr>
      <w:sz w:val="24"/>
      <w:szCs w:val="24"/>
    </w:rPr>
  </w:style>
  <w:style w:type="character" w:customStyle="1" w:styleId="HeaderChar">
    <w:name w:val="Header Char"/>
    <w:basedOn w:val="DefaultParagraphFont"/>
    <w:link w:val="Header"/>
    <w:uiPriority w:val="99"/>
    <w:rsid w:val="00E20781"/>
    <w:rPr>
      <w:sz w:val="24"/>
      <w:szCs w:val="24"/>
    </w:rPr>
  </w:style>
  <w:style w:type="character" w:styleId="Hyperlink">
    <w:name w:val="Hyperlink"/>
    <w:basedOn w:val="DefaultParagraphFont"/>
    <w:uiPriority w:val="99"/>
    <w:unhideWhenUsed/>
    <w:rsid w:val="00E20781"/>
    <w:rPr>
      <w:color w:val="0000FF" w:themeColor="hyperlink"/>
      <w:u w:val="single"/>
    </w:rPr>
  </w:style>
  <w:style w:type="character" w:styleId="FollowedHyperlink">
    <w:name w:val="FollowedHyperlink"/>
    <w:basedOn w:val="DefaultParagraphFont"/>
    <w:uiPriority w:val="99"/>
    <w:unhideWhenUsed/>
    <w:rsid w:val="00E20781"/>
    <w:rPr>
      <w:color w:val="800080" w:themeColor="followedHyperlink"/>
      <w:u w:val="single"/>
    </w:rPr>
  </w:style>
  <w:style w:type="character" w:customStyle="1" w:styleId="Heading3Char">
    <w:name w:val="Heading 3 Char"/>
    <w:basedOn w:val="DefaultParagraphFont"/>
    <w:link w:val="Heading3"/>
    <w:rsid w:val="00AD3942"/>
    <w:rPr>
      <w:rFonts w:asciiTheme="majorHAnsi" w:eastAsiaTheme="majorEastAsia" w:hAnsiTheme="majorHAnsi" w:cstheme="majorBidi"/>
      <w:b/>
      <w:bCs/>
      <w:color w:val="4F81BD" w:themeColor="accent1"/>
    </w:rPr>
  </w:style>
  <w:style w:type="paragraph" w:styleId="NormalWeb">
    <w:name w:val="Normal (Web)"/>
    <w:basedOn w:val="Normal"/>
    <w:uiPriority w:val="99"/>
    <w:rsid w:val="00AD3942"/>
    <w:pPr>
      <w:spacing w:beforeLines="1" w:afterLines="1" w:line="240" w:lineRule="auto"/>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443889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7" Type="http://schemas.openxmlformats.org/officeDocument/2006/relationships/hyperlink" Target="http://dx.doi.org/10.1016/j.pneurobio.2004.09.006" TargetMode="External"/><Relationship Id="rId1" Type="http://schemas.openxmlformats.org/officeDocument/2006/relationships/numbering" Target="numbering.xml"/><Relationship Id="rId24" Type="http://schemas.openxmlformats.org/officeDocument/2006/relationships/hyperlink" Target="http://dx.doi.org/10.1016/S1364-6613(99)01365-0" TargetMode="External"/><Relationship Id="rId25" Type="http://schemas.openxmlformats.org/officeDocument/2006/relationships/hyperlink" Target="http://dx.doi.org/10.1097/00002826-198609003-00010" TargetMode="External"/><Relationship Id="rId8" Type="http://schemas.openxmlformats.org/officeDocument/2006/relationships/hyperlink" Target="http://dx.doi.org/10.1016/j.bbr.2010.02.025" TargetMode="External"/><Relationship Id="rId13" Type="http://schemas.openxmlformats.org/officeDocument/2006/relationships/hyperlink" Target="http://dx.doi.org/10.1016/j.bbr.2010.11.039" TargetMode="External"/><Relationship Id="rId10" Type="http://schemas.openxmlformats.org/officeDocument/2006/relationships/hyperlink" Target="http://dx.doi.org/10.1007/BF02740634" TargetMode="External"/><Relationship Id="rId12" Type="http://schemas.openxmlformats.org/officeDocument/2006/relationships/hyperlink" Target="http://dx.doi.org/10.1016/0165-0173(95)00016-X" TargetMode="External"/><Relationship Id="rId17" Type="http://schemas.openxmlformats.org/officeDocument/2006/relationships/hyperlink" Target="http://dx.doi.org/10.1016/0166-2236(93)90159-J" TargetMode="External"/><Relationship Id="rId9" Type="http://schemas.openxmlformats.org/officeDocument/2006/relationships/hyperlink" Target="http://dx.crossref.org/10.1038%2Fsj.bjp.0706474" TargetMode="External"/><Relationship Id="rId18" Type="http://schemas.openxmlformats.org/officeDocument/2006/relationships/hyperlink" Target="http://dx.doi.org/10.1016/0197-4580(85)90013-2" TargetMode="External"/><Relationship Id="rId3" Type="http://schemas.openxmlformats.org/officeDocument/2006/relationships/settings" Target="settings.xml"/><Relationship Id="rId27" Type="http://schemas.openxmlformats.org/officeDocument/2006/relationships/hyperlink" Target="https://www.onnit.com/alphabrain/" TargetMode="External"/><Relationship Id="rId14" Type="http://schemas.openxmlformats.org/officeDocument/2006/relationships/hyperlink" Target="http://dx.doi.org/10.1016/j.bbr.2010.11.033" TargetMode="External"/><Relationship Id="rId23" Type="http://schemas.openxmlformats.org/officeDocument/2006/relationships/hyperlink" Target="http://dx.doi.org/10.1126/science.290.5500.2315" TargetMode="External"/><Relationship Id="rId4" Type="http://schemas.openxmlformats.org/officeDocument/2006/relationships/webSettings" Target="webSettings.xml"/><Relationship Id="rId28" Type="http://schemas.openxmlformats.org/officeDocument/2006/relationships/fontTable" Target="fontTable.xml"/><Relationship Id="rId26" Type="http://schemas.openxmlformats.org/officeDocument/2006/relationships/hyperlink" Target="http://dx.doi.org/10.1007/s007020100009" TargetMode="External"/><Relationship Id="rId11" Type="http://schemas.openxmlformats.org/officeDocument/2006/relationships/hyperlink" Target="http://dx.doi.org/10.1016/S0163-7258(03)00032-9" TargetMode="External"/><Relationship Id="rId29" Type="http://schemas.openxmlformats.org/officeDocument/2006/relationships/theme" Target="theme/theme1.xml"/><Relationship Id="rId6" Type="http://schemas.openxmlformats.org/officeDocument/2006/relationships/hyperlink" Target="http://dx.doi.org/10.1126/science.6867732" TargetMode="External"/><Relationship Id="rId16" Type="http://schemas.openxmlformats.org/officeDocument/2006/relationships/hyperlink" Target="http://dx.doi.org/10.1016/S0165-0173(96)00009-4" TargetMode="External"/><Relationship Id="rId5" Type="http://schemas.openxmlformats.org/officeDocument/2006/relationships/hyperlink" Target="http://dx.crossref.org/10.3945%2Fan.110.1010" TargetMode="External"/><Relationship Id="rId15" Type="http://schemas.openxmlformats.org/officeDocument/2006/relationships/hyperlink" Target="http://dx.doi.org/10.1016/j.conb.2006.09.002" TargetMode="External"/><Relationship Id="rId19" Type="http://schemas.openxmlformats.org/officeDocument/2006/relationships/hyperlink" Target="http://dx.doi.org/10.1111/j.1745-7254.2006.00255.x" TargetMode="External"/><Relationship Id="rId20" Type="http://schemas.openxmlformats.org/officeDocument/2006/relationships/hyperlink" Target="http://dx.doi.org/10.1016/j.bbr.2009.12.044" TargetMode="External"/><Relationship Id="rId22" Type="http://schemas.openxmlformats.org/officeDocument/2006/relationships/hyperlink" Target="http://dx.doi.org/10.1016/j.nlm.2003.07.002" TargetMode="External"/><Relationship Id="rId21" Type="http://schemas.openxmlformats.org/officeDocument/2006/relationships/hyperlink" Target="http://dx.doi.org/10.1111/j.1471-4159.2008.05837.x" TargetMode="Externa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432</TotalTime>
  <Pages>11</Pages>
  <Words>3969</Words>
  <Characters>22625</Characters>
  <Application>Microsoft Macintosh Word</Application>
  <DocSecurity>0</DocSecurity>
  <Lines>188</Lines>
  <Paragraphs>45</Paragraphs>
  <ScaleCrop>false</ScaleCrop>
  <HeadingPairs>
    <vt:vector size="2" baseType="variant">
      <vt:variant>
        <vt:lpstr>Title</vt:lpstr>
      </vt:variant>
      <vt:variant>
        <vt:i4>1</vt:i4>
      </vt:variant>
    </vt:vector>
  </HeadingPairs>
  <TitlesOfParts>
    <vt:vector size="1" baseType="lpstr">
      <vt:lpstr/>
    </vt:vector>
  </TitlesOfParts>
  <Company>Drexel  University</Company>
  <LinksUpToDate>false</LinksUpToDate>
  <CharactersWithSpaces>27785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cp:lastModifiedBy>Jesse</cp:lastModifiedBy>
  <cp:revision>6</cp:revision>
  <dcterms:created xsi:type="dcterms:W3CDTF">2012-12-07T23:35:00Z</dcterms:created>
  <dcterms:modified xsi:type="dcterms:W3CDTF">2012-12-08T17:08:00Z</dcterms:modified>
</cp:coreProperties>
</file>